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58B857D" w14:textId="77777777" w:rsidR="004B058E" w:rsidRDefault="004B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ascii="Arial Black" w:eastAsia="Times New Roman" w:hAnsi="Arial Black" w:cs="Arial Black"/>
          <w:b/>
          <w:color w:val="C00000"/>
          <w:sz w:val="32"/>
          <w:szCs w:val="32"/>
        </w:rPr>
      </w:pPr>
    </w:p>
    <w:p w14:paraId="248CC1B0" w14:textId="77777777" w:rsidR="004B058E" w:rsidRDefault="004B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ascii="Arial Black" w:eastAsia="Times New Roman" w:hAnsi="Arial Black" w:cs="Arial Black"/>
          <w:b/>
          <w:color w:val="C00000"/>
          <w:sz w:val="32"/>
          <w:szCs w:val="32"/>
        </w:rPr>
      </w:pPr>
      <w:r>
        <w:rPr>
          <w:rFonts w:ascii="Arial Black" w:eastAsia="Times New Roman" w:hAnsi="Arial Black" w:cs="Arial Black"/>
          <w:b/>
          <w:color w:val="C00000"/>
          <w:sz w:val="32"/>
          <w:szCs w:val="32"/>
        </w:rPr>
        <w:t>NOTA DE PRENSA</w:t>
      </w:r>
    </w:p>
    <w:p w14:paraId="46EF3608" w14:textId="77777777" w:rsidR="004B058E" w:rsidRDefault="004B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ascii="Arial Black" w:eastAsia="Times New Roman" w:hAnsi="Arial Black" w:cs="Arial Black"/>
          <w:b/>
          <w:color w:val="C00000"/>
          <w:sz w:val="32"/>
          <w:szCs w:val="32"/>
        </w:rPr>
      </w:pPr>
    </w:p>
    <w:p w14:paraId="61F8BA7A" w14:textId="730212D4" w:rsidR="004B058E" w:rsidRDefault="00141155" w:rsidP="00141155">
      <w:pPr>
        <w:rPr>
          <w:rFonts w:ascii="Century Gothic" w:eastAsia="Times New Roman" w:hAnsi="Century Gothic" w:cs="Century Gothic"/>
          <w:color w:val="222222"/>
        </w:rPr>
      </w:pPr>
      <w:r>
        <w:rPr>
          <w:rFonts w:ascii="Arial Black" w:eastAsia="Arial Black" w:hAnsi="Arial Black" w:cs="Arial Black"/>
          <w:b/>
          <w:color w:val="808080"/>
          <w:sz w:val="32"/>
          <w:szCs w:val="32"/>
        </w:rPr>
        <w:t xml:space="preserve">Europa se fija como objetivo </w:t>
      </w:r>
      <w:r w:rsidR="00890E34">
        <w:rPr>
          <w:rFonts w:ascii="Arial Black" w:eastAsia="Arial Black" w:hAnsi="Arial Black" w:cs="Arial Black"/>
          <w:b/>
          <w:color w:val="808080"/>
          <w:sz w:val="32"/>
          <w:szCs w:val="32"/>
        </w:rPr>
        <w:t xml:space="preserve">que el parque instalado de bombas de calor llegue a </w:t>
      </w:r>
      <w:r>
        <w:rPr>
          <w:rFonts w:ascii="Arial Black" w:eastAsia="Arial Black" w:hAnsi="Arial Black" w:cs="Arial Black"/>
          <w:b/>
          <w:color w:val="808080"/>
          <w:sz w:val="32"/>
          <w:szCs w:val="32"/>
        </w:rPr>
        <w:t xml:space="preserve">60 millones de </w:t>
      </w:r>
      <w:r w:rsidR="00890E34">
        <w:rPr>
          <w:rFonts w:ascii="Arial Black" w:eastAsia="Arial Black" w:hAnsi="Arial Black" w:cs="Arial Black"/>
          <w:b/>
          <w:color w:val="808080"/>
          <w:sz w:val="32"/>
          <w:szCs w:val="32"/>
        </w:rPr>
        <w:t>unidades</w:t>
      </w:r>
      <w:r>
        <w:rPr>
          <w:rFonts w:ascii="Arial Black" w:eastAsia="Arial Black" w:hAnsi="Arial Black" w:cs="Arial Black"/>
          <w:b/>
          <w:color w:val="808080"/>
          <w:sz w:val="32"/>
          <w:szCs w:val="32"/>
        </w:rPr>
        <w:t xml:space="preserve"> en 2030  </w:t>
      </w:r>
    </w:p>
    <w:p w14:paraId="1E16D7E7" w14:textId="77777777" w:rsidR="004B058E" w:rsidRDefault="004B058E">
      <w:pPr>
        <w:shd w:val="clear" w:color="auto" w:fill="FFFFFF"/>
        <w:spacing w:after="0" w:line="100" w:lineRule="atLeast"/>
        <w:rPr>
          <w:rFonts w:ascii="Century Gothic" w:eastAsia="Times New Roman" w:hAnsi="Century Gothic" w:cs="Century Gothic"/>
          <w:color w:val="222222"/>
        </w:rPr>
      </w:pPr>
    </w:p>
    <w:p w14:paraId="6D657CE0" w14:textId="683F33B8" w:rsidR="004B058E" w:rsidRDefault="004B058E">
      <w:pPr>
        <w:spacing w:after="0" w:line="100" w:lineRule="atLeast"/>
        <w:rPr>
          <w:rFonts w:ascii="Century Gothic" w:eastAsia="Times New Roman" w:hAnsi="Century Gothic" w:cs="Century Gothic"/>
          <w:color w:val="222222"/>
        </w:rPr>
      </w:pPr>
      <w:r>
        <w:rPr>
          <w:rFonts w:ascii="Arial Black" w:hAnsi="Arial Black" w:cs="Arial Black"/>
          <w:b/>
        </w:rPr>
        <w:t xml:space="preserve">Madrid, </w:t>
      </w:r>
      <w:r w:rsidR="00141155">
        <w:rPr>
          <w:rFonts w:ascii="Arial Black" w:hAnsi="Arial Black" w:cs="Arial Black"/>
          <w:b/>
        </w:rPr>
        <w:t xml:space="preserve">abril </w:t>
      </w:r>
      <w:r>
        <w:rPr>
          <w:rFonts w:ascii="Arial Black" w:hAnsi="Arial Black" w:cs="Arial Black"/>
          <w:b/>
        </w:rPr>
        <w:t>de 2023</w:t>
      </w:r>
    </w:p>
    <w:p w14:paraId="697493E9" w14:textId="77777777" w:rsidR="004B058E" w:rsidRDefault="004B058E">
      <w:pPr>
        <w:shd w:val="clear" w:color="auto" w:fill="FFFFFF"/>
        <w:spacing w:after="0" w:line="100" w:lineRule="atLeast"/>
        <w:rPr>
          <w:rFonts w:ascii="Century Gothic" w:eastAsia="Times New Roman" w:hAnsi="Century Gothic" w:cs="Century Gothic"/>
          <w:color w:val="222222"/>
        </w:rPr>
      </w:pPr>
    </w:p>
    <w:p w14:paraId="385B3945" w14:textId="77777777" w:rsidR="00141155" w:rsidRPr="00141155" w:rsidRDefault="00141155" w:rsidP="00141155">
      <w:pPr>
        <w:shd w:val="clear" w:color="auto" w:fill="FFFFFF"/>
        <w:spacing w:after="0" w:line="240" w:lineRule="auto"/>
        <w:textAlignment w:val="baseline"/>
        <w:rPr>
          <w:rFonts w:ascii="Arial" w:eastAsia="Times New Roman" w:hAnsi="Arial" w:cs="Arial"/>
          <w:b/>
          <w:bCs/>
          <w:bdr w:val="none" w:sz="0" w:space="0" w:color="auto" w:frame="1"/>
          <w:lang w:eastAsia="es-ES"/>
        </w:rPr>
      </w:pPr>
      <w:r w:rsidRPr="00141155">
        <w:rPr>
          <w:rFonts w:ascii="Arial" w:eastAsia="Times New Roman" w:hAnsi="Arial" w:cs="Arial"/>
          <w:lang w:eastAsia="es-ES"/>
        </w:rPr>
        <w:t xml:space="preserve">Agremia (Asociación de Empresas del Sector de las Instalaciones y la Energía) ha sido la entidad elegida por </w:t>
      </w:r>
      <w:hyperlink r:id="rId7" w:history="1">
        <w:r w:rsidRPr="00B05BEE">
          <w:rPr>
            <w:rStyle w:val="Hipervnculo"/>
            <w:rFonts w:ascii="Arial" w:eastAsia="Times New Roman" w:hAnsi="Arial" w:cs="Arial"/>
            <w:lang w:eastAsia="es-ES"/>
          </w:rPr>
          <w:t>WOLF</w:t>
        </w:r>
      </w:hyperlink>
      <w:r w:rsidRPr="00B05BEE">
        <w:rPr>
          <w:rFonts w:ascii="Arial" w:eastAsia="Times New Roman" w:hAnsi="Arial" w:cs="Arial"/>
          <w:lang w:eastAsia="es-ES"/>
        </w:rPr>
        <w:t xml:space="preserve"> </w:t>
      </w:r>
      <w:r w:rsidRPr="00141155">
        <w:rPr>
          <w:rFonts w:ascii="Arial" w:eastAsia="Times New Roman" w:hAnsi="Arial" w:cs="Arial"/>
          <w:lang w:eastAsia="es-ES"/>
        </w:rPr>
        <w:t xml:space="preserve">para presentar </w:t>
      </w:r>
      <w:r w:rsidRPr="00B05BEE">
        <w:rPr>
          <w:rFonts w:ascii="Arial" w:eastAsia="Times New Roman" w:hAnsi="Arial" w:cs="Arial"/>
          <w:lang w:eastAsia="es-ES"/>
        </w:rPr>
        <w:t>sus últimos desarrollos en sistemas de aerotermia</w:t>
      </w:r>
      <w:r w:rsidRPr="00141155">
        <w:rPr>
          <w:rFonts w:ascii="Arial" w:eastAsia="Times New Roman" w:hAnsi="Arial" w:cs="Arial"/>
          <w:lang w:eastAsia="es-ES"/>
        </w:rPr>
        <w:t xml:space="preserve">, enfocados a alcanzar los objetivos </w:t>
      </w:r>
      <w:r w:rsidR="00B44956">
        <w:rPr>
          <w:rFonts w:ascii="Arial" w:eastAsia="Times New Roman" w:hAnsi="Arial" w:cs="Arial"/>
          <w:lang w:eastAsia="es-ES"/>
        </w:rPr>
        <w:t>de</w:t>
      </w:r>
      <w:r w:rsidRPr="00141155">
        <w:rPr>
          <w:rFonts w:ascii="Arial" w:eastAsia="Times New Roman" w:hAnsi="Arial" w:cs="Arial"/>
          <w:lang w:eastAsia="es-ES"/>
        </w:rPr>
        <w:t xml:space="preserve"> </w:t>
      </w:r>
      <w:r w:rsidRPr="00B05BEE">
        <w:rPr>
          <w:rFonts w:ascii="Arial" w:eastAsia="Times New Roman" w:hAnsi="Arial" w:cs="Arial"/>
          <w:b/>
          <w:bCs/>
          <w:bdr w:val="none" w:sz="0" w:space="0" w:color="auto" w:frame="1"/>
          <w:lang w:eastAsia="es-ES"/>
        </w:rPr>
        <w:t>descarbonización</w:t>
      </w:r>
      <w:r w:rsidRPr="00141155">
        <w:rPr>
          <w:rFonts w:ascii="Arial" w:eastAsia="Times New Roman" w:hAnsi="Arial" w:cs="Arial"/>
          <w:b/>
          <w:bCs/>
          <w:bdr w:val="none" w:sz="0" w:space="0" w:color="auto" w:frame="1"/>
          <w:lang w:eastAsia="es-ES"/>
        </w:rPr>
        <w:t xml:space="preserve"> del parque edificado.</w:t>
      </w:r>
    </w:p>
    <w:p w14:paraId="1EB0EDED" w14:textId="77777777" w:rsidR="00141155" w:rsidRPr="00141155" w:rsidRDefault="00141155" w:rsidP="00141155">
      <w:pPr>
        <w:shd w:val="clear" w:color="auto" w:fill="FFFFFF"/>
        <w:suppressAutoHyphens w:val="0"/>
        <w:spacing w:after="0" w:line="240" w:lineRule="auto"/>
        <w:textAlignment w:val="baseline"/>
        <w:rPr>
          <w:rFonts w:ascii="Arial" w:eastAsia="Times New Roman" w:hAnsi="Arial" w:cs="Arial"/>
          <w:b/>
          <w:bCs/>
          <w:bdr w:val="none" w:sz="0" w:space="0" w:color="auto" w:frame="1"/>
          <w:lang w:eastAsia="es-ES"/>
        </w:rPr>
      </w:pPr>
    </w:p>
    <w:p w14:paraId="04A4591F" w14:textId="31993FA2" w:rsidR="00141155" w:rsidRPr="00141155" w:rsidRDefault="00141155" w:rsidP="00141155">
      <w:pPr>
        <w:shd w:val="clear" w:color="auto" w:fill="FFFFFF"/>
        <w:suppressAutoHyphens w:val="0"/>
        <w:spacing w:after="0" w:line="240" w:lineRule="auto"/>
        <w:textAlignment w:val="baseline"/>
        <w:rPr>
          <w:rFonts w:ascii="Arial" w:eastAsia="Times New Roman" w:hAnsi="Arial" w:cs="Arial"/>
          <w:lang w:eastAsia="es-ES"/>
        </w:rPr>
      </w:pPr>
      <w:r w:rsidRPr="00141155">
        <w:rPr>
          <w:rFonts w:ascii="Arial" w:eastAsia="Times New Roman" w:hAnsi="Arial" w:cs="Arial"/>
          <w:lang w:eastAsia="es-ES"/>
        </w:rPr>
        <w:t xml:space="preserve">Según </w:t>
      </w:r>
      <w:r w:rsidRPr="00141155">
        <w:rPr>
          <w:rFonts w:ascii="Arial" w:eastAsia="Times New Roman" w:hAnsi="Arial" w:cs="Arial"/>
          <w:b/>
          <w:bCs/>
          <w:lang w:eastAsia="es-ES"/>
        </w:rPr>
        <w:t>Marina Moreno, responsable de Formación</w:t>
      </w:r>
      <w:r w:rsidRPr="00141155">
        <w:rPr>
          <w:rFonts w:ascii="Arial" w:eastAsia="Times New Roman" w:hAnsi="Arial" w:cs="Arial"/>
          <w:lang w:eastAsia="es-ES"/>
        </w:rPr>
        <w:t xml:space="preserve"> de la compañía alemana, la necesidad de conseguir la neutralidad climática antes de </w:t>
      </w:r>
      <w:r w:rsidR="00792368" w:rsidRPr="00141155">
        <w:rPr>
          <w:rFonts w:ascii="Arial" w:eastAsia="Times New Roman" w:hAnsi="Arial" w:cs="Arial"/>
          <w:lang w:eastAsia="es-ES"/>
        </w:rPr>
        <w:t>2050</w:t>
      </w:r>
      <w:r w:rsidRPr="00141155">
        <w:rPr>
          <w:rFonts w:ascii="Arial" w:eastAsia="Times New Roman" w:hAnsi="Arial" w:cs="Arial"/>
          <w:lang w:eastAsia="es-ES"/>
        </w:rPr>
        <w:t xml:space="preserve"> obliga a imponer límites al consumo energético (entre un 50 y un 70% </w:t>
      </w:r>
      <w:r w:rsidR="00890E34">
        <w:rPr>
          <w:rFonts w:ascii="Arial" w:eastAsia="Times New Roman" w:hAnsi="Arial" w:cs="Arial"/>
          <w:lang w:eastAsia="es-ES"/>
        </w:rPr>
        <w:t xml:space="preserve">del consumo energético de los edificios </w:t>
      </w:r>
      <w:r w:rsidRPr="00141155">
        <w:rPr>
          <w:rFonts w:ascii="Arial" w:eastAsia="Times New Roman" w:hAnsi="Arial" w:cs="Arial"/>
          <w:lang w:eastAsia="es-ES"/>
        </w:rPr>
        <w:t>corresponde a los sistemas de calefacción, refrigeración y ACS), favorecer la instalación de sistemas eficientes y fomentar el uso de energía renovables.</w:t>
      </w:r>
    </w:p>
    <w:p w14:paraId="2FFB9A55" w14:textId="77777777" w:rsidR="00141155" w:rsidRPr="00141155" w:rsidRDefault="00141155" w:rsidP="00141155">
      <w:pPr>
        <w:shd w:val="clear" w:color="auto" w:fill="FFFFFF"/>
        <w:suppressAutoHyphens w:val="0"/>
        <w:spacing w:after="0" w:line="240" w:lineRule="auto"/>
        <w:textAlignment w:val="baseline"/>
        <w:rPr>
          <w:rFonts w:ascii="Arial" w:eastAsia="Times New Roman" w:hAnsi="Arial" w:cs="Arial"/>
          <w:lang w:eastAsia="es-ES"/>
        </w:rPr>
      </w:pPr>
    </w:p>
    <w:p w14:paraId="625C7ED3" w14:textId="5F2B03FD" w:rsidR="00141155" w:rsidRPr="00141155" w:rsidRDefault="00141155" w:rsidP="00141155">
      <w:pPr>
        <w:shd w:val="clear" w:color="auto" w:fill="FFFFFF"/>
        <w:suppressAutoHyphens w:val="0"/>
        <w:spacing w:after="0" w:line="240" w:lineRule="auto"/>
        <w:textAlignment w:val="baseline"/>
        <w:rPr>
          <w:rFonts w:ascii="Arial" w:eastAsia="Times New Roman" w:hAnsi="Arial" w:cs="Arial"/>
          <w:lang w:eastAsia="es-ES"/>
        </w:rPr>
      </w:pPr>
      <w:r w:rsidRPr="00141155">
        <w:rPr>
          <w:rFonts w:ascii="Arial" w:eastAsia="Times New Roman" w:hAnsi="Arial" w:cs="Arial"/>
          <w:lang w:eastAsia="es-ES"/>
        </w:rPr>
        <w:t xml:space="preserve">Para ello, está cobrando especial auge la aerotermia en base a unos objetivos claros: instalar en toda la Unión Europea 4 millones de bombas de calor en 2024, llegando a los 60 millones de unidades en 2030. Según datos de la </w:t>
      </w:r>
      <w:r w:rsidR="00890E34" w:rsidRPr="00141155">
        <w:rPr>
          <w:rFonts w:ascii="Arial" w:eastAsia="Times New Roman" w:hAnsi="Arial" w:cs="Arial"/>
          <w:lang w:eastAsia="es-ES"/>
        </w:rPr>
        <w:t>E</w:t>
      </w:r>
      <w:r w:rsidR="00890E34">
        <w:rPr>
          <w:rFonts w:ascii="Arial" w:eastAsia="Times New Roman" w:hAnsi="Arial" w:cs="Arial"/>
          <w:lang w:eastAsia="es-ES"/>
        </w:rPr>
        <w:t>HP</w:t>
      </w:r>
      <w:r w:rsidR="00890E34" w:rsidRPr="00141155">
        <w:rPr>
          <w:rFonts w:ascii="Arial" w:eastAsia="Times New Roman" w:hAnsi="Arial" w:cs="Arial"/>
          <w:lang w:eastAsia="es-ES"/>
        </w:rPr>
        <w:t xml:space="preserve">A </w:t>
      </w:r>
      <w:r w:rsidRPr="00141155">
        <w:rPr>
          <w:rFonts w:ascii="Arial" w:eastAsia="Times New Roman" w:hAnsi="Arial" w:cs="Arial"/>
          <w:lang w:eastAsia="es-ES"/>
        </w:rPr>
        <w:t>(</w:t>
      </w:r>
      <w:proofErr w:type="spellStart"/>
      <w:r w:rsidRPr="00141155">
        <w:rPr>
          <w:rFonts w:ascii="Arial" w:eastAsia="Times New Roman" w:hAnsi="Arial" w:cs="Arial"/>
          <w:lang w:eastAsia="es-ES"/>
        </w:rPr>
        <w:t>Euope</w:t>
      </w:r>
      <w:r>
        <w:rPr>
          <w:rFonts w:ascii="Arial" w:eastAsia="Times New Roman" w:hAnsi="Arial" w:cs="Arial"/>
          <w:lang w:eastAsia="es-ES"/>
        </w:rPr>
        <w:t>an</w:t>
      </w:r>
      <w:proofErr w:type="spellEnd"/>
      <w:r w:rsidRPr="00141155">
        <w:rPr>
          <w:rFonts w:ascii="Arial" w:eastAsia="Times New Roman" w:hAnsi="Arial" w:cs="Arial"/>
          <w:lang w:eastAsia="es-ES"/>
        </w:rPr>
        <w:t xml:space="preserve"> </w:t>
      </w:r>
      <w:proofErr w:type="spellStart"/>
      <w:r w:rsidRPr="00141155">
        <w:rPr>
          <w:rFonts w:ascii="Arial" w:eastAsia="Times New Roman" w:hAnsi="Arial" w:cs="Arial"/>
          <w:lang w:eastAsia="es-ES"/>
        </w:rPr>
        <w:t>Heat</w:t>
      </w:r>
      <w:proofErr w:type="spellEnd"/>
      <w:r w:rsidRPr="00141155">
        <w:rPr>
          <w:rFonts w:ascii="Arial" w:eastAsia="Times New Roman" w:hAnsi="Arial" w:cs="Arial"/>
          <w:lang w:eastAsia="es-ES"/>
        </w:rPr>
        <w:t xml:space="preserve"> </w:t>
      </w:r>
      <w:proofErr w:type="spellStart"/>
      <w:r w:rsidRPr="00141155">
        <w:rPr>
          <w:rFonts w:ascii="Arial" w:eastAsia="Times New Roman" w:hAnsi="Arial" w:cs="Arial"/>
          <w:lang w:eastAsia="es-ES"/>
        </w:rPr>
        <w:t>Pump</w:t>
      </w:r>
      <w:proofErr w:type="spellEnd"/>
      <w:r w:rsidRPr="00141155">
        <w:rPr>
          <w:rFonts w:ascii="Arial" w:eastAsia="Times New Roman" w:hAnsi="Arial" w:cs="Arial"/>
          <w:lang w:eastAsia="es-ES"/>
        </w:rPr>
        <w:t xml:space="preserve"> </w:t>
      </w:r>
      <w:proofErr w:type="spellStart"/>
      <w:r w:rsidRPr="00141155">
        <w:rPr>
          <w:rFonts w:ascii="Arial" w:eastAsia="Times New Roman" w:hAnsi="Arial" w:cs="Arial"/>
          <w:lang w:eastAsia="es-ES"/>
        </w:rPr>
        <w:t>Association</w:t>
      </w:r>
      <w:proofErr w:type="spellEnd"/>
      <w:r w:rsidRPr="00141155">
        <w:rPr>
          <w:rFonts w:ascii="Arial" w:eastAsia="Times New Roman" w:hAnsi="Arial" w:cs="Arial"/>
          <w:lang w:eastAsia="es-ES"/>
        </w:rPr>
        <w:t>), en 2022 se instalaron 3 millones de bombas</w:t>
      </w:r>
      <w:r w:rsidR="00B44956">
        <w:rPr>
          <w:rFonts w:ascii="Arial" w:eastAsia="Times New Roman" w:hAnsi="Arial" w:cs="Arial"/>
          <w:lang w:eastAsia="es-ES"/>
        </w:rPr>
        <w:t>,</w:t>
      </w:r>
      <w:r w:rsidRPr="00141155">
        <w:rPr>
          <w:rFonts w:ascii="Arial" w:eastAsia="Times New Roman" w:hAnsi="Arial" w:cs="Arial"/>
          <w:lang w:eastAsia="es-ES"/>
        </w:rPr>
        <w:t xml:space="preserve"> </w:t>
      </w:r>
      <w:r w:rsidR="00B44956">
        <w:rPr>
          <w:rFonts w:ascii="Arial" w:eastAsia="Times New Roman" w:hAnsi="Arial" w:cs="Arial"/>
          <w:lang w:eastAsia="es-ES"/>
        </w:rPr>
        <w:t>generando</w:t>
      </w:r>
      <w:r w:rsidR="00B44956" w:rsidRPr="00141155">
        <w:rPr>
          <w:rFonts w:ascii="Arial" w:eastAsia="Times New Roman" w:hAnsi="Arial" w:cs="Arial"/>
          <w:lang w:eastAsia="es-ES"/>
        </w:rPr>
        <w:t xml:space="preserve"> </w:t>
      </w:r>
      <w:r w:rsidRPr="00141155">
        <w:rPr>
          <w:rFonts w:ascii="Arial" w:eastAsia="Times New Roman" w:hAnsi="Arial" w:cs="Arial"/>
          <w:lang w:eastAsia="es-ES"/>
        </w:rPr>
        <w:t>un mercado de 20 millones de equipos. Y España tiene todas las oportunidades para convertirse en un país clave para alcanzar estos objetivos.</w:t>
      </w:r>
    </w:p>
    <w:p w14:paraId="117A5D97" w14:textId="77777777" w:rsidR="00141155" w:rsidRPr="00141155" w:rsidRDefault="00141155" w:rsidP="00141155">
      <w:pPr>
        <w:shd w:val="clear" w:color="auto" w:fill="FFFFFF"/>
        <w:suppressAutoHyphens w:val="0"/>
        <w:spacing w:after="0" w:line="240" w:lineRule="auto"/>
        <w:textAlignment w:val="baseline"/>
        <w:rPr>
          <w:rFonts w:ascii="Arial" w:eastAsia="Times New Roman" w:hAnsi="Arial" w:cs="Arial"/>
          <w:lang w:eastAsia="es-ES"/>
        </w:rPr>
      </w:pPr>
    </w:p>
    <w:p w14:paraId="1E6523C7" w14:textId="77777777" w:rsidR="00141155" w:rsidRPr="00141155" w:rsidRDefault="00141155" w:rsidP="00141155">
      <w:pPr>
        <w:shd w:val="clear" w:color="auto" w:fill="FFFFFF"/>
        <w:suppressAutoHyphens w:val="0"/>
        <w:spacing w:after="0" w:line="240" w:lineRule="auto"/>
        <w:textAlignment w:val="baseline"/>
        <w:rPr>
          <w:rFonts w:ascii="Arial" w:eastAsia="Times New Roman" w:hAnsi="Arial" w:cs="Arial"/>
          <w:lang w:eastAsia="es-ES"/>
        </w:rPr>
      </w:pPr>
      <w:r w:rsidRPr="00141155">
        <w:rPr>
          <w:rFonts w:ascii="Arial" w:eastAsia="Times New Roman" w:hAnsi="Arial" w:cs="Arial"/>
          <w:lang w:eastAsia="es-ES"/>
        </w:rPr>
        <w:t>Para Moreno, es fundamental instalar sistemas eficientes: “Al sustituir las instalaciones térmicas nos podemos encontrar con muchas barreras, por eso es importante conocer los distintos tipos de soluciones y elegir la más adecuada”, piensa la responsable de Formación de WOLF, que complementa: “no existe una solución única para cada espacio, sino que hay que buscar los sistemas que ofrezcan las mejores soluciones para cada necesidad”.</w:t>
      </w:r>
    </w:p>
    <w:p w14:paraId="291A4C6E" w14:textId="77777777" w:rsidR="00141155" w:rsidRPr="00141155" w:rsidRDefault="00141155" w:rsidP="00141155">
      <w:pPr>
        <w:shd w:val="clear" w:color="auto" w:fill="FFFFFF"/>
        <w:suppressAutoHyphens w:val="0"/>
        <w:spacing w:after="0" w:line="240" w:lineRule="auto"/>
        <w:textAlignment w:val="baseline"/>
        <w:rPr>
          <w:rFonts w:ascii="Arial" w:eastAsia="Times New Roman" w:hAnsi="Arial" w:cs="Arial"/>
          <w:lang w:eastAsia="es-ES"/>
        </w:rPr>
      </w:pPr>
    </w:p>
    <w:p w14:paraId="70F2E835" w14:textId="77777777" w:rsidR="00141155" w:rsidRPr="00141155" w:rsidRDefault="00141155" w:rsidP="00141155">
      <w:pPr>
        <w:shd w:val="clear" w:color="auto" w:fill="FFFFFF"/>
        <w:suppressAutoHyphens w:val="0"/>
        <w:spacing w:after="0" w:line="240" w:lineRule="auto"/>
        <w:textAlignment w:val="baseline"/>
        <w:rPr>
          <w:rFonts w:ascii="Arial" w:eastAsia="Times New Roman" w:hAnsi="Arial" w:cs="Arial"/>
          <w:lang w:eastAsia="es-ES"/>
        </w:rPr>
      </w:pPr>
      <w:r w:rsidRPr="00141155">
        <w:rPr>
          <w:rFonts w:ascii="Arial" w:eastAsia="Times New Roman" w:hAnsi="Arial" w:cs="Arial"/>
          <w:lang w:eastAsia="es-ES"/>
        </w:rPr>
        <w:t xml:space="preserve">En este sentido, WOLF quiere acompañar a sus clientes y profesionales a completar la transición energética, ofreciéndoles sus sistemas globales e inteligentes, “con los que damos respuesta a sus necesidades, ofreciendo una experiencia completa de bienestar, salud y eficiencia en cualquier trabajo”, </w:t>
      </w:r>
      <w:r>
        <w:rPr>
          <w:rFonts w:ascii="Arial" w:eastAsia="Times New Roman" w:hAnsi="Arial" w:cs="Arial"/>
          <w:lang w:eastAsia="es-ES"/>
        </w:rPr>
        <w:t xml:space="preserve">ha explicado </w:t>
      </w:r>
      <w:r w:rsidRPr="00141155">
        <w:rPr>
          <w:rFonts w:ascii="Arial" w:eastAsia="Times New Roman" w:hAnsi="Arial" w:cs="Arial"/>
          <w:lang w:eastAsia="es-ES"/>
        </w:rPr>
        <w:t>Moreno.</w:t>
      </w:r>
    </w:p>
    <w:p w14:paraId="31C327B3" w14:textId="77777777" w:rsidR="00141155" w:rsidRPr="00141155" w:rsidRDefault="00141155" w:rsidP="00141155">
      <w:pPr>
        <w:shd w:val="clear" w:color="auto" w:fill="FFFFFF"/>
        <w:suppressAutoHyphens w:val="0"/>
        <w:spacing w:after="0" w:line="240" w:lineRule="auto"/>
        <w:textAlignment w:val="baseline"/>
        <w:rPr>
          <w:rFonts w:ascii="Arial" w:eastAsia="Times New Roman" w:hAnsi="Arial" w:cs="Arial"/>
          <w:lang w:eastAsia="es-ES"/>
        </w:rPr>
      </w:pPr>
    </w:p>
    <w:p w14:paraId="26D6CDFA" w14:textId="77777777" w:rsidR="00141155" w:rsidRPr="00141155" w:rsidRDefault="00141155" w:rsidP="00141155">
      <w:pPr>
        <w:shd w:val="clear" w:color="auto" w:fill="FFFFFF"/>
        <w:suppressAutoHyphens w:val="0"/>
        <w:spacing w:after="0" w:line="240" w:lineRule="auto"/>
        <w:textAlignment w:val="baseline"/>
        <w:rPr>
          <w:rFonts w:ascii="Arial" w:eastAsia="Times New Roman" w:hAnsi="Arial" w:cs="Arial"/>
          <w:lang w:eastAsia="es-ES"/>
        </w:rPr>
      </w:pPr>
      <w:r w:rsidRPr="00141155">
        <w:rPr>
          <w:rFonts w:ascii="Arial" w:eastAsia="Times New Roman" w:hAnsi="Arial" w:cs="Arial"/>
          <w:lang w:eastAsia="es-ES"/>
        </w:rPr>
        <w:t xml:space="preserve">Por lo que respecta a la gama de equipos de aerotermia de la compañía, </w:t>
      </w:r>
      <w:r w:rsidRPr="00141155">
        <w:rPr>
          <w:rFonts w:ascii="Arial" w:eastAsia="Times New Roman" w:hAnsi="Arial" w:cs="Arial"/>
          <w:b/>
          <w:bCs/>
          <w:lang w:eastAsia="es-ES"/>
        </w:rPr>
        <w:t>José Ramón Gaitero, responsable de Soporte Técnico de WOLF</w:t>
      </w:r>
      <w:r w:rsidRPr="00141155">
        <w:rPr>
          <w:rFonts w:ascii="Arial" w:eastAsia="Times New Roman" w:hAnsi="Arial" w:cs="Arial"/>
          <w:lang w:eastAsia="es-ES"/>
        </w:rPr>
        <w:t xml:space="preserve">, </w:t>
      </w:r>
      <w:r>
        <w:rPr>
          <w:rFonts w:ascii="Arial" w:eastAsia="Times New Roman" w:hAnsi="Arial" w:cs="Arial"/>
          <w:lang w:eastAsia="es-ES"/>
        </w:rPr>
        <w:t xml:space="preserve">ha </w:t>
      </w:r>
      <w:r w:rsidRPr="00141155">
        <w:rPr>
          <w:rFonts w:ascii="Arial" w:eastAsia="Times New Roman" w:hAnsi="Arial" w:cs="Arial"/>
          <w:lang w:eastAsia="es-ES"/>
        </w:rPr>
        <w:t>destaca</w:t>
      </w:r>
      <w:r>
        <w:rPr>
          <w:rFonts w:ascii="Arial" w:eastAsia="Times New Roman" w:hAnsi="Arial" w:cs="Arial"/>
          <w:lang w:eastAsia="es-ES"/>
        </w:rPr>
        <w:t>do</w:t>
      </w:r>
      <w:r w:rsidRPr="00141155">
        <w:rPr>
          <w:rFonts w:ascii="Arial" w:eastAsia="Times New Roman" w:hAnsi="Arial" w:cs="Arial"/>
          <w:lang w:eastAsia="es-ES"/>
        </w:rPr>
        <w:t xml:space="preserve"> la bomba de calor </w:t>
      </w:r>
      <w:hyperlink r:id="rId8" w:history="1">
        <w:r w:rsidRPr="00141155">
          <w:rPr>
            <w:rStyle w:val="Hipervnculo"/>
            <w:rFonts w:ascii="Arial" w:eastAsia="Times New Roman" w:hAnsi="Arial" w:cs="Arial"/>
            <w:lang w:eastAsia="es-ES"/>
          </w:rPr>
          <w:t>FHA Monobloc con R32</w:t>
        </w:r>
      </w:hyperlink>
      <w:r w:rsidRPr="00141155">
        <w:rPr>
          <w:rFonts w:ascii="Arial" w:eastAsia="Times New Roman" w:hAnsi="Arial" w:cs="Arial"/>
          <w:lang w:eastAsia="es-ES"/>
        </w:rPr>
        <w:t xml:space="preserve">, que presenta una alta eficiencia energética, tecnología punta, adaptable a todas las aplicaciones y a prueba de futuro gracias al uso inteligente de la electricidad autogenerada, por </w:t>
      </w:r>
      <w:r w:rsidR="00B44956" w:rsidRPr="00141155">
        <w:rPr>
          <w:rFonts w:ascii="Arial" w:eastAsia="Times New Roman" w:hAnsi="Arial" w:cs="Arial"/>
          <w:lang w:eastAsia="es-ES"/>
        </w:rPr>
        <w:t>ejemplo,</w:t>
      </w:r>
      <w:r w:rsidRPr="00141155">
        <w:rPr>
          <w:rFonts w:ascii="Arial" w:eastAsia="Times New Roman" w:hAnsi="Arial" w:cs="Arial"/>
          <w:lang w:eastAsia="es-ES"/>
        </w:rPr>
        <w:t xml:space="preserve"> la fotovoltaica. Gaitero también </w:t>
      </w:r>
      <w:r>
        <w:rPr>
          <w:rFonts w:ascii="Arial" w:eastAsia="Times New Roman" w:hAnsi="Arial" w:cs="Arial"/>
          <w:lang w:eastAsia="es-ES"/>
        </w:rPr>
        <w:t>ha mostrado a los instaladores</w:t>
      </w:r>
      <w:r w:rsidRPr="00141155">
        <w:rPr>
          <w:rFonts w:ascii="Arial" w:eastAsia="Times New Roman" w:hAnsi="Arial" w:cs="Arial"/>
          <w:lang w:eastAsia="es-ES"/>
        </w:rPr>
        <w:t xml:space="preserve"> las ventajas de la bomba de calor </w:t>
      </w:r>
      <w:hyperlink r:id="rId9" w:history="1">
        <w:r w:rsidRPr="00141155">
          <w:rPr>
            <w:rStyle w:val="Hipervnculo"/>
            <w:rFonts w:ascii="Arial" w:eastAsia="Times New Roman" w:hAnsi="Arial" w:cs="Arial"/>
            <w:lang w:eastAsia="es-ES"/>
          </w:rPr>
          <w:t>CHA Monobloc con R290</w:t>
        </w:r>
      </w:hyperlink>
      <w:r w:rsidRPr="00141155">
        <w:rPr>
          <w:rFonts w:ascii="Arial" w:eastAsia="Times New Roman" w:hAnsi="Arial" w:cs="Arial"/>
          <w:lang w:eastAsia="es-ES"/>
        </w:rPr>
        <w:t>, de funcionamiento muy silencioso.</w:t>
      </w:r>
    </w:p>
    <w:p w14:paraId="19A8C265" w14:textId="77777777" w:rsidR="00141155" w:rsidRPr="00141155" w:rsidRDefault="00141155" w:rsidP="00141155">
      <w:pPr>
        <w:shd w:val="clear" w:color="auto" w:fill="FFFFFF"/>
        <w:suppressAutoHyphens w:val="0"/>
        <w:spacing w:after="0" w:line="240" w:lineRule="auto"/>
        <w:textAlignment w:val="baseline"/>
        <w:rPr>
          <w:rFonts w:ascii="Arial" w:eastAsia="Times New Roman" w:hAnsi="Arial" w:cs="Arial"/>
          <w:lang w:eastAsia="es-ES"/>
        </w:rPr>
      </w:pPr>
    </w:p>
    <w:p w14:paraId="7A36569C" w14:textId="77777777" w:rsidR="00141155" w:rsidRPr="00141155" w:rsidRDefault="00141155" w:rsidP="00141155">
      <w:pPr>
        <w:shd w:val="clear" w:color="auto" w:fill="FFFFFF"/>
        <w:suppressAutoHyphens w:val="0"/>
        <w:spacing w:after="0" w:line="240" w:lineRule="auto"/>
        <w:textAlignment w:val="baseline"/>
        <w:rPr>
          <w:rFonts w:ascii="Arial" w:eastAsia="Times New Roman" w:hAnsi="Arial" w:cs="Arial"/>
          <w:lang w:eastAsia="es-ES"/>
        </w:rPr>
      </w:pPr>
      <w:r w:rsidRPr="00141155">
        <w:rPr>
          <w:rFonts w:ascii="Arial" w:eastAsia="Times New Roman" w:hAnsi="Arial" w:cs="Arial"/>
          <w:lang w:eastAsia="es-ES"/>
        </w:rPr>
        <w:t xml:space="preserve">Para sistemas de uso individual, el responsable de Soporte Técnico de la compañía apuesta por los avanzados sistemas de ventilación con distribución en estrella y </w:t>
      </w:r>
      <w:r w:rsidRPr="00141155">
        <w:rPr>
          <w:rFonts w:ascii="Arial" w:eastAsia="Times New Roman" w:hAnsi="Arial" w:cs="Arial"/>
          <w:lang w:eastAsia="es-ES"/>
        </w:rPr>
        <w:lastRenderedPageBreak/>
        <w:t xml:space="preserve">generación de calor por aerotermia, “que proporcionan un ambiente perfecto en cualquier época del año, optimizando al máximo el consumo energético de viviendas y locales”. “Las bombas de calor de WOLF, combinadas con la ventilación de doble flujo, permiten reducir la factura energética”, mantiene. </w:t>
      </w:r>
    </w:p>
    <w:p w14:paraId="11A5882D" w14:textId="77777777" w:rsidR="00141155" w:rsidRPr="00141155" w:rsidRDefault="00141155" w:rsidP="00141155">
      <w:pPr>
        <w:shd w:val="clear" w:color="auto" w:fill="FFFFFF"/>
        <w:suppressAutoHyphens w:val="0"/>
        <w:spacing w:after="0" w:line="240" w:lineRule="auto"/>
        <w:textAlignment w:val="baseline"/>
        <w:rPr>
          <w:rFonts w:ascii="Arial" w:eastAsia="Times New Roman" w:hAnsi="Arial" w:cs="Arial"/>
          <w:lang w:eastAsia="es-ES"/>
        </w:rPr>
      </w:pPr>
    </w:p>
    <w:p w14:paraId="1665D03C" w14:textId="77777777" w:rsidR="00141155" w:rsidRPr="00141155" w:rsidRDefault="00141155" w:rsidP="00141155">
      <w:pPr>
        <w:shd w:val="clear" w:color="auto" w:fill="FFFFFF"/>
        <w:suppressAutoHyphens w:val="0"/>
        <w:spacing w:after="0" w:line="240" w:lineRule="auto"/>
        <w:textAlignment w:val="baseline"/>
        <w:rPr>
          <w:rFonts w:ascii="Arial" w:eastAsia="Times New Roman" w:hAnsi="Arial" w:cs="Arial"/>
          <w:lang w:eastAsia="es-ES"/>
        </w:rPr>
      </w:pPr>
      <w:r w:rsidRPr="00141155">
        <w:rPr>
          <w:rFonts w:ascii="Arial" w:eastAsia="Times New Roman" w:hAnsi="Arial" w:cs="Arial"/>
          <w:lang w:eastAsia="es-ES"/>
        </w:rPr>
        <w:t xml:space="preserve">En cambio, para sistemas colectivos, </w:t>
      </w:r>
      <w:r w:rsidR="00C03288">
        <w:rPr>
          <w:rFonts w:ascii="Arial" w:eastAsia="Times New Roman" w:hAnsi="Arial" w:cs="Arial"/>
          <w:lang w:eastAsia="es-ES"/>
        </w:rPr>
        <w:t xml:space="preserve">las </w:t>
      </w:r>
      <w:r w:rsidRPr="00141155">
        <w:rPr>
          <w:rFonts w:ascii="Arial" w:eastAsia="Times New Roman" w:hAnsi="Arial" w:cs="Arial"/>
          <w:lang w:eastAsia="es-ES"/>
        </w:rPr>
        <w:t xml:space="preserve"> </w:t>
      </w:r>
      <w:hyperlink r:id="rId10" w:history="1">
        <w:r w:rsidRPr="00141155">
          <w:rPr>
            <w:rStyle w:val="Hipervnculo"/>
            <w:rFonts w:ascii="Arial" w:eastAsia="Times New Roman" w:hAnsi="Arial" w:cs="Arial"/>
            <w:lang w:eastAsia="es-ES"/>
          </w:rPr>
          <w:t xml:space="preserve">UTC </w:t>
        </w:r>
        <w:proofErr w:type="spellStart"/>
        <w:r w:rsidRPr="00141155">
          <w:rPr>
            <w:rStyle w:val="Hipervnculo"/>
            <w:rFonts w:ascii="Arial" w:eastAsia="Times New Roman" w:hAnsi="Arial" w:cs="Arial"/>
            <w:lang w:eastAsia="es-ES"/>
          </w:rPr>
          <w:t>System</w:t>
        </w:r>
        <w:proofErr w:type="spellEnd"/>
      </w:hyperlink>
      <w:r w:rsidRPr="00141155">
        <w:rPr>
          <w:rFonts w:ascii="Arial" w:eastAsia="Times New Roman" w:hAnsi="Arial" w:cs="Arial"/>
          <w:lang w:eastAsia="es-ES"/>
        </w:rPr>
        <w:t xml:space="preserve"> son la solución para producción centralizada de ACS, calefacción, refrigeración y ventilación más adecuada para liberar espacio en salas de máquinas en edificios multifamiliares y terciarios. “De esta forma, es posible reducir el consumo de energía primaria, garantizando un elevado aporte renovable al calentamiento de ACS en cualquier tipo de clima, ofreciendo la máxima calidad del aire interior”, </w:t>
      </w:r>
      <w:r>
        <w:rPr>
          <w:rFonts w:ascii="Arial" w:eastAsia="Times New Roman" w:hAnsi="Arial" w:cs="Arial"/>
          <w:lang w:eastAsia="es-ES"/>
        </w:rPr>
        <w:t xml:space="preserve">ha </w:t>
      </w:r>
      <w:r w:rsidR="00B44956">
        <w:rPr>
          <w:rFonts w:ascii="Arial" w:eastAsia="Times New Roman" w:hAnsi="Arial" w:cs="Arial"/>
          <w:lang w:eastAsia="es-ES"/>
        </w:rPr>
        <w:t>finalizado</w:t>
      </w:r>
      <w:r w:rsidR="00B44956" w:rsidRPr="00141155">
        <w:rPr>
          <w:rFonts w:ascii="Arial" w:eastAsia="Times New Roman" w:hAnsi="Arial" w:cs="Arial"/>
          <w:lang w:eastAsia="es-ES"/>
        </w:rPr>
        <w:t xml:space="preserve"> </w:t>
      </w:r>
      <w:r w:rsidRPr="00141155">
        <w:rPr>
          <w:rFonts w:ascii="Arial" w:eastAsia="Times New Roman" w:hAnsi="Arial" w:cs="Arial"/>
          <w:lang w:eastAsia="es-ES"/>
        </w:rPr>
        <w:t>Gaitero.</w:t>
      </w:r>
    </w:p>
    <w:p w14:paraId="5AF255E0" w14:textId="77777777" w:rsidR="00141155" w:rsidRPr="00141155" w:rsidRDefault="00141155" w:rsidP="00141155">
      <w:pPr>
        <w:shd w:val="clear" w:color="auto" w:fill="FFFFFF"/>
        <w:suppressAutoHyphens w:val="0"/>
        <w:spacing w:after="0" w:line="240" w:lineRule="auto"/>
        <w:textAlignment w:val="baseline"/>
        <w:rPr>
          <w:rFonts w:ascii="Arial" w:eastAsia="Times New Roman" w:hAnsi="Arial" w:cs="Arial"/>
          <w:color w:val="4A4A4A"/>
          <w:lang w:eastAsia="es-ES"/>
        </w:rPr>
      </w:pPr>
    </w:p>
    <w:p w14:paraId="1DD5688A" w14:textId="77777777" w:rsidR="004B058E" w:rsidRDefault="004B058E">
      <w:pPr>
        <w:spacing w:line="276" w:lineRule="auto"/>
        <w:jc w:val="both"/>
      </w:pPr>
    </w:p>
    <w:p w14:paraId="1F183AC5" w14:textId="77777777" w:rsidR="004B058E" w:rsidRDefault="004B058E">
      <w:pPr>
        <w:spacing w:after="0" w:line="100" w:lineRule="atLeast"/>
        <w:ind w:right="-68"/>
        <w:jc w:val="both"/>
        <w:rPr>
          <w:rFonts w:ascii="Arial" w:eastAsia="Times New Roman" w:hAnsi="Arial" w:cs="Arial"/>
          <w:color w:val="808080"/>
          <w:sz w:val="20"/>
          <w:szCs w:val="20"/>
        </w:rPr>
      </w:pPr>
      <w:r>
        <w:rPr>
          <w:rFonts w:ascii="Arial Black" w:eastAsia="Times New Roman" w:hAnsi="Arial Black" w:cs="Arial Black"/>
          <w:b/>
          <w:color w:val="C00000"/>
        </w:rPr>
        <w:t>Sobre WOLF:</w:t>
      </w:r>
    </w:p>
    <w:p w14:paraId="7F9359B9" w14:textId="77777777" w:rsidR="004B058E" w:rsidRDefault="004B058E">
      <w:pPr>
        <w:shd w:val="clear" w:color="auto" w:fill="FFFFFF"/>
        <w:spacing w:after="0" w:line="276" w:lineRule="auto"/>
        <w:rPr>
          <w:rFonts w:ascii="Arial" w:eastAsia="Times New Roman" w:hAnsi="Arial" w:cs="Arial"/>
          <w:color w:val="808080"/>
          <w:sz w:val="20"/>
          <w:szCs w:val="20"/>
        </w:rPr>
      </w:pPr>
      <w:r>
        <w:rPr>
          <w:rFonts w:ascii="Arial" w:eastAsia="Times New Roman" w:hAnsi="Arial" w:cs="Arial"/>
          <w:color w:val="808080"/>
          <w:sz w:val="20"/>
          <w:szCs w:val="20"/>
        </w:rPr>
        <w:t xml:space="preserve">WOLF es uno los proveedores líderes de sistemas de calefacción, climatización y ventilación. Con sede en </w:t>
      </w:r>
      <w:proofErr w:type="spellStart"/>
      <w:r>
        <w:rPr>
          <w:rFonts w:ascii="Arial" w:eastAsia="Times New Roman" w:hAnsi="Arial" w:cs="Arial"/>
          <w:color w:val="808080"/>
          <w:sz w:val="20"/>
          <w:szCs w:val="20"/>
        </w:rPr>
        <w:t>Mainburg</w:t>
      </w:r>
      <w:proofErr w:type="spellEnd"/>
      <w:r>
        <w:rPr>
          <w:rFonts w:ascii="Arial" w:eastAsia="Times New Roman" w:hAnsi="Arial" w:cs="Arial"/>
          <w:color w:val="808080"/>
          <w:sz w:val="20"/>
          <w:szCs w:val="20"/>
        </w:rPr>
        <w:t xml:space="preserve"> (Alemania), cuenta con nueve filiales y 60 distribuidores en todo el mundo.</w:t>
      </w:r>
    </w:p>
    <w:p w14:paraId="52E61D52" w14:textId="77777777" w:rsidR="004B058E" w:rsidRDefault="004B058E">
      <w:pPr>
        <w:shd w:val="clear" w:color="auto" w:fill="FFFFFF"/>
        <w:spacing w:after="0" w:line="276" w:lineRule="auto"/>
        <w:rPr>
          <w:rFonts w:ascii="Arial" w:eastAsia="Times New Roman" w:hAnsi="Arial" w:cs="Arial"/>
          <w:color w:val="808080"/>
          <w:sz w:val="20"/>
          <w:szCs w:val="20"/>
        </w:rPr>
      </w:pPr>
      <w:r>
        <w:rPr>
          <w:rFonts w:ascii="Arial" w:eastAsia="Times New Roman" w:hAnsi="Arial" w:cs="Arial"/>
          <w:color w:val="808080"/>
          <w:sz w:val="20"/>
          <w:szCs w:val="20"/>
        </w:rPr>
        <w:t xml:space="preserve">La tecnología de calefacción y climatización de WOLF está presente en edificios representativos como el Ayuntamiento Rojo de Berlín y el Kremlin de Moscú. </w:t>
      </w:r>
    </w:p>
    <w:p w14:paraId="60FFAA3B" w14:textId="77777777" w:rsidR="004B058E" w:rsidRDefault="004B058E">
      <w:pPr>
        <w:shd w:val="clear" w:color="auto" w:fill="FFFFFF"/>
        <w:spacing w:before="100" w:after="100" w:line="276" w:lineRule="auto"/>
        <w:rPr>
          <w:rFonts w:ascii="Arial Black" w:eastAsia="Times New Roman" w:hAnsi="Arial Black" w:cs="Arial Black"/>
          <w:b/>
          <w:color w:val="C00000"/>
        </w:rPr>
      </w:pPr>
      <w:r>
        <w:rPr>
          <w:rFonts w:ascii="Arial" w:eastAsia="Times New Roman" w:hAnsi="Arial" w:cs="Arial"/>
          <w:color w:val="808080"/>
          <w:sz w:val="20"/>
          <w:szCs w:val="20"/>
        </w:rPr>
        <w:t>Esta compañía ayuda a los arquitectos, los instaladores y los usuarios a planificar y coordinar por completo los componentes de calefacción y aire acondicionado para las áreas de calefacción, energía solar, aire acondicionado y ventilación. Su objetivo, facilitar una climatización óptima y un ahorro energético tanto en viviendas unifamiliares o bloques de viviendas como en edificios de oficinas y naves industriales.</w:t>
      </w:r>
    </w:p>
    <w:p w14:paraId="4B32724C" w14:textId="77777777" w:rsidR="004B058E" w:rsidRDefault="004B058E">
      <w:pPr>
        <w:spacing w:after="0" w:line="100" w:lineRule="atLeast"/>
        <w:ind w:right="-68"/>
        <w:jc w:val="both"/>
        <w:rPr>
          <w:rFonts w:eastAsia="Times New Roman" w:cs="Times New Roman"/>
          <w:b/>
        </w:rPr>
      </w:pPr>
      <w:r>
        <w:rPr>
          <w:rFonts w:ascii="Arial Black" w:eastAsia="Times New Roman" w:hAnsi="Arial Black" w:cs="Arial Black"/>
          <w:b/>
          <w:color w:val="C00000"/>
        </w:rPr>
        <w:t xml:space="preserve">Para más información: </w:t>
      </w:r>
    </w:p>
    <w:p w14:paraId="6957B7C8" w14:textId="77777777" w:rsidR="004B058E" w:rsidRDefault="004B058E">
      <w:pPr>
        <w:spacing w:after="0" w:line="100" w:lineRule="atLeast"/>
        <w:ind w:right="-68"/>
        <w:jc w:val="both"/>
        <w:rPr>
          <w:rFonts w:eastAsia="Times New Roman" w:cs="Times New Roman"/>
        </w:rPr>
      </w:pPr>
      <w:r>
        <w:rPr>
          <w:rFonts w:eastAsia="Times New Roman" w:cs="Times New Roman"/>
          <w:b/>
        </w:rPr>
        <w:t>Omar Cieza</w:t>
      </w:r>
    </w:p>
    <w:p w14:paraId="65325C41" w14:textId="77777777" w:rsidR="004B058E" w:rsidRDefault="004B058E">
      <w:pPr>
        <w:spacing w:after="0" w:line="100" w:lineRule="atLeast"/>
        <w:ind w:right="-68"/>
        <w:jc w:val="both"/>
      </w:pPr>
      <w:r>
        <w:rPr>
          <w:rFonts w:eastAsia="Times New Roman" w:cs="Times New Roman"/>
        </w:rPr>
        <w:t>Responsable de Marketing de Wolf Ibérica</w:t>
      </w:r>
    </w:p>
    <w:p w14:paraId="580A1955" w14:textId="77777777" w:rsidR="004B058E" w:rsidRDefault="00000000">
      <w:pPr>
        <w:spacing w:after="0" w:line="100" w:lineRule="atLeast"/>
        <w:ind w:right="-68"/>
        <w:jc w:val="both"/>
        <w:rPr>
          <w:color w:val="000000"/>
        </w:rPr>
      </w:pPr>
      <w:hyperlink r:id="rId11" w:history="1">
        <w:r w:rsidR="004B058E">
          <w:rPr>
            <w:rStyle w:val="Hipervnculo"/>
            <w:rFonts w:eastAsia="Times New Roman" w:cs="Times New Roman"/>
          </w:rPr>
          <w:t>omar.cieza@wolf.eu</w:t>
        </w:r>
      </w:hyperlink>
    </w:p>
    <w:p w14:paraId="167AA50D" w14:textId="77777777" w:rsidR="004B058E" w:rsidRDefault="004B058E">
      <w:pPr>
        <w:rPr>
          <w:rFonts w:ascii="Century Gothic" w:eastAsia="Times New Roman" w:hAnsi="Century Gothic" w:cs="Century Gothic"/>
          <w:b/>
          <w:color w:val="C00000"/>
        </w:rPr>
      </w:pPr>
      <w:r>
        <w:rPr>
          <w:color w:val="000000"/>
        </w:rPr>
        <w:t xml:space="preserve">91 141 62 65 </w:t>
      </w:r>
    </w:p>
    <w:p w14:paraId="7A1AAF06" w14:textId="77777777" w:rsidR="004B058E" w:rsidRDefault="004B058E">
      <w:pPr>
        <w:spacing w:after="0" w:line="100" w:lineRule="atLeast"/>
        <w:ind w:right="-68"/>
        <w:jc w:val="both"/>
        <w:rPr>
          <w:rFonts w:ascii="Century Gothic" w:eastAsia="Times New Roman" w:hAnsi="Century Gothic" w:cs="Century Gothic"/>
          <w:b/>
          <w:color w:val="C00000"/>
        </w:rPr>
      </w:pPr>
    </w:p>
    <w:p w14:paraId="6CB96812" w14:textId="77777777" w:rsidR="004B058E" w:rsidRDefault="004B058E">
      <w:pPr>
        <w:spacing w:after="0" w:line="100" w:lineRule="atLeast"/>
        <w:ind w:right="-68"/>
        <w:jc w:val="both"/>
        <w:rPr>
          <w:rFonts w:eastAsia="Times New Roman" w:cs="Times New Roman"/>
        </w:rPr>
      </w:pPr>
      <w:r>
        <w:rPr>
          <w:rFonts w:eastAsia="Times New Roman" w:cs="Times New Roman"/>
          <w:b/>
        </w:rPr>
        <w:t xml:space="preserve">Helena Platas </w:t>
      </w:r>
    </w:p>
    <w:p w14:paraId="1FDA7426" w14:textId="77777777" w:rsidR="004B058E" w:rsidRDefault="004B058E">
      <w:pPr>
        <w:spacing w:after="0" w:line="100" w:lineRule="atLeast"/>
        <w:ind w:right="-68"/>
        <w:jc w:val="both"/>
      </w:pPr>
      <w:r>
        <w:rPr>
          <w:rFonts w:eastAsia="Times New Roman" w:cs="Times New Roman"/>
        </w:rPr>
        <w:t>CPAC Comunicación</w:t>
      </w:r>
    </w:p>
    <w:p w14:paraId="1AA6A827" w14:textId="77777777" w:rsidR="004B058E" w:rsidRDefault="00000000">
      <w:pPr>
        <w:spacing w:after="0" w:line="100" w:lineRule="atLeast"/>
        <w:ind w:right="-68"/>
        <w:jc w:val="both"/>
        <w:rPr>
          <w:rFonts w:eastAsia="Times New Roman" w:cs="Times New Roman"/>
        </w:rPr>
      </w:pPr>
      <w:hyperlink r:id="rId12" w:history="1">
        <w:r w:rsidR="004B058E">
          <w:rPr>
            <w:rStyle w:val="Hipervnculo"/>
            <w:rFonts w:eastAsia="Times New Roman" w:cs="Times New Roman"/>
          </w:rPr>
          <w:t>helenaplatas@cpaccomunicacion.com</w:t>
        </w:r>
      </w:hyperlink>
    </w:p>
    <w:p w14:paraId="068DAB8D" w14:textId="77777777" w:rsidR="004B058E" w:rsidRDefault="004B058E">
      <w:pPr>
        <w:spacing w:after="0" w:line="100" w:lineRule="atLeast"/>
        <w:ind w:right="-68"/>
        <w:jc w:val="both"/>
        <w:rPr>
          <w:rFonts w:ascii="Century Gothic" w:eastAsia="Times New Roman" w:hAnsi="Century Gothic" w:cs="Century Gothic"/>
          <w:b/>
          <w:color w:val="002060"/>
        </w:rPr>
      </w:pPr>
      <w:r>
        <w:rPr>
          <w:rFonts w:eastAsia="Times New Roman" w:cs="Times New Roman"/>
        </w:rPr>
        <w:t>636788570</w:t>
      </w:r>
    </w:p>
    <w:p w14:paraId="03FAE95D" w14:textId="77777777" w:rsidR="004B058E" w:rsidRDefault="004B058E">
      <w:pPr>
        <w:pStyle w:val="Prrafodelista10"/>
        <w:ind w:left="0"/>
        <w:rPr>
          <w:rFonts w:ascii="Century Gothic" w:eastAsia="Times New Roman" w:hAnsi="Century Gothic" w:cs="Century Gothic"/>
          <w:b/>
          <w:color w:val="002060"/>
        </w:rPr>
      </w:pPr>
    </w:p>
    <w:p w14:paraId="71DD9A1D" w14:textId="77777777" w:rsidR="00A70BEB" w:rsidRDefault="00A70BEB"/>
    <w:sectPr w:rsidR="00A70BEB">
      <w:headerReference w:type="default" r:id="rId13"/>
      <w:footerReference w:type="even" r:id="rId14"/>
      <w:footerReference w:type="default" r:id="rId15"/>
      <w:headerReference w:type="first" r:id="rId16"/>
      <w:footerReference w:type="first" r:id="rId17"/>
      <w:pgSz w:w="11906" w:h="16838"/>
      <w:pgMar w:top="1417" w:right="1701" w:bottom="1417" w:left="1701" w:header="708"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81931" w14:textId="77777777" w:rsidR="002A2309" w:rsidRDefault="002A2309">
      <w:pPr>
        <w:spacing w:after="0" w:line="240" w:lineRule="auto"/>
      </w:pPr>
      <w:r>
        <w:separator/>
      </w:r>
    </w:p>
  </w:endnote>
  <w:endnote w:type="continuationSeparator" w:id="0">
    <w:p w14:paraId="53A1A7BD" w14:textId="77777777" w:rsidR="002A2309" w:rsidRDefault="002A2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font297">
    <w:altName w:val="Yu Gothic"/>
    <w:charset w:val="80"/>
    <w:family w:val="auto"/>
    <w:pitch w:val="variable"/>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B877E" w14:textId="77777777" w:rsidR="004B058E" w:rsidRDefault="004B058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380B5" w14:textId="77777777" w:rsidR="004B058E" w:rsidRDefault="004B058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1088" w14:textId="77777777" w:rsidR="004B058E" w:rsidRDefault="004B05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06691" w14:textId="77777777" w:rsidR="002A2309" w:rsidRDefault="002A2309">
      <w:pPr>
        <w:spacing w:after="0" w:line="240" w:lineRule="auto"/>
      </w:pPr>
      <w:r>
        <w:separator/>
      </w:r>
    </w:p>
  </w:footnote>
  <w:footnote w:type="continuationSeparator" w:id="0">
    <w:p w14:paraId="1AE4D2FB" w14:textId="77777777" w:rsidR="002A2309" w:rsidRDefault="002A23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EB16F" w14:textId="77777777" w:rsidR="004B058E" w:rsidRDefault="004B058E">
    <w:pPr>
      <w:pStyle w:val="Encabezad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4CBE9" w14:textId="77777777" w:rsidR="004B058E" w:rsidRDefault="004B058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tulo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2095086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155"/>
    <w:rsid w:val="000D4A7B"/>
    <w:rsid w:val="00141155"/>
    <w:rsid w:val="001B2939"/>
    <w:rsid w:val="002A2309"/>
    <w:rsid w:val="004B058E"/>
    <w:rsid w:val="0053289B"/>
    <w:rsid w:val="00592C31"/>
    <w:rsid w:val="006F61EF"/>
    <w:rsid w:val="007137A8"/>
    <w:rsid w:val="00792368"/>
    <w:rsid w:val="00890E34"/>
    <w:rsid w:val="00A70BEB"/>
    <w:rsid w:val="00AA3D83"/>
    <w:rsid w:val="00B44956"/>
    <w:rsid w:val="00BA7F89"/>
    <w:rsid w:val="00C03288"/>
    <w:rsid w:val="00D12953"/>
    <w:rsid w:val="00DD0091"/>
    <w:rsid w:val="00EB48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B4C5FA0"/>
  <w15:chartTrackingRefBased/>
  <w15:docId w15:val="{6FC380F6-D7A9-4CDF-9D64-CC9D07E03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2" w:lineRule="auto"/>
    </w:pPr>
    <w:rPr>
      <w:rFonts w:ascii="Calibri" w:eastAsia="Arial Unicode MS" w:hAnsi="Calibri" w:cs="Calibri"/>
      <w:sz w:val="22"/>
      <w:szCs w:val="22"/>
      <w:lang w:eastAsia="ar-SA"/>
    </w:rPr>
  </w:style>
  <w:style w:type="paragraph" w:styleId="Ttulo1">
    <w:name w:val="heading 1"/>
    <w:basedOn w:val="Normal"/>
    <w:next w:val="Textoindependiente"/>
    <w:qFormat/>
    <w:pPr>
      <w:numPr>
        <w:numId w:val="1"/>
      </w:numPr>
      <w:spacing w:before="100" w:after="100" w:line="100" w:lineRule="atLeast"/>
      <w:outlineLvl w:val="0"/>
    </w:pPr>
    <w:rPr>
      <w:rFonts w:ascii="Times New Roman" w:eastAsia="Times New Roman" w:hAnsi="Times New Roman" w:cs="Times New Roman"/>
      <w:b/>
      <w:bCs/>
      <w:kern w:val="1"/>
      <w:sz w:val="48"/>
      <w:szCs w:val="48"/>
    </w:rPr>
  </w:style>
  <w:style w:type="paragraph" w:styleId="Ttulo4">
    <w:name w:val="heading 4"/>
    <w:basedOn w:val="Normal"/>
    <w:next w:val="Textoindependiente"/>
    <w:qFormat/>
    <w:pPr>
      <w:keepNext/>
      <w:keepLines/>
      <w:numPr>
        <w:ilvl w:val="3"/>
        <w:numId w:val="1"/>
      </w:numPr>
      <w:spacing w:before="40" w:after="0"/>
      <w:outlineLvl w:val="3"/>
    </w:pPr>
    <w:rPr>
      <w:rFonts w:ascii="Calibri Light" w:hAnsi="Calibri Light" w:cs="font297"/>
      <w:i/>
      <w:iCs/>
      <w:color w:val="2F549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styleId="Hipervnculo">
    <w:name w:val="Hyperlink"/>
    <w:rPr>
      <w:color w:val="0563C1"/>
      <w:u w:val="single"/>
    </w:rPr>
  </w:style>
  <w:style w:type="character" w:customStyle="1" w:styleId="Mencinsinresolver1">
    <w:name w:val="Mención sin resolver1"/>
    <w:rPr>
      <w:color w:val="605E5C"/>
    </w:rPr>
  </w:style>
  <w:style w:type="character" w:customStyle="1" w:styleId="Hipervnculovisitado1">
    <w:name w:val="Hipervínculo visitado1"/>
    <w:rPr>
      <w:color w:val="954F72"/>
      <w:u w:val="single"/>
    </w:rPr>
  </w:style>
  <w:style w:type="character" w:customStyle="1" w:styleId="Ttulo1Car">
    <w:name w:val="Título 1 Car"/>
    <w:rPr>
      <w:rFonts w:ascii="Times New Roman" w:eastAsia="Times New Roman" w:hAnsi="Times New Roman" w:cs="Times New Roman"/>
      <w:b/>
      <w:bCs/>
      <w:kern w:val="1"/>
      <w:sz w:val="48"/>
      <w:szCs w:val="48"/>
    </w:rPr>
  </w:style>
  <w:style w:type="character" w:customStyle="1" w:styleId="Ttulo4Car">
    <w:name w:val="Título 4 Car"/>
    <w:rPr>
      <w:rFonts w:ascii="Calibri Light" w:hAnsi="Calibri Light" w:cs="font297"/>
      <w:i/>
      <w:iCs/>
      <w:color w:val="2F5496"/>
    </w:rPr>
  </w:style>
  <w:style w:type="character" w:customStyle="1" w:styleId="Mencinsinresolver2">
    <w:name w:val="Mención sin resolver2"/>
    <w:rPr>
      <w:color w:val="605E5C"/>
    </w:rPr>
  </w:style>
  <w:style w:type="character" w:customStyle="1" w:styleId="TextodegloboCar">
    <w:name w:val="Texto de globo Car"/>
    <w:rPr>
      <w:rFonts w:ascii="Segoe UI" w:hAnsi="Segoe UI" w:cs="Segoe UI"/>
      <w:sz w:val="18"/>
      <w:szCs w:val="18"/>
    </w:rPr>
  </w:style>
  <w:style w:type="character" w:customStyle="1" w:styleId="Mencinsinresolver3">
    <w:name w:val="Mención sin resolver3"/>
    <w:rPr>
      <w:color w:val="605E5C"/>
    </w:rPr>
  </w:style>
  <w:style w:type="character" w:customStyle="1" w:styleId="ListLabel1">
    <w:name w:val="ListLabel 1"/>
    <w:rPr>
      <w:rFonts w:cs="Courier New"/>
    </w:rPr>
  </w:style>
  <w:style w:type="character" w:customStyle="1" w:styleId="ListLabel2">
    <w:name w:val="ListLabel 2"/>
    <w:rPr>
      <w:sz w:val="20"/>
    </w:rPr>
  </w:style>
  <w:style w:type="character" w:customStyle="1" w:styleId="Refdecomentario1">
    <w:name w:val="Ref. de comentario1"/>
    <w:rPr>
      <w:sz w:val="16"/>
      <w:szCs w:val="16"/>
    </w:rPr>
  </w:style>
  <w:style w:type="character" w:styleId="Hipervnculovisitado">
    <w:name w:val="FollowedHyperlink"/>
    <w:rPr>
      <w:color w:val="954F72"/>
      <w:u w:val="single"/>
    </w:rPr>
  </w:style>
  <w:style w:type="character" w:styleId="Textoennegrita">
    <w:name w:val="Strong"/>
    <w:qFormat/>
    <w:rPr>
      <w:b/>
      <w:bCs/>
    </w:rPr>
  </w:style>
  <w:style w:type="paragraph" w:customStyle="1" w:styleId="Encabezado1">
    <w:name w:val="Encabezado1"/>
    <w:basedOn w:val="Normal"/>
    <w:next w:val="Textoindependiente"/>
    <w:pPr>
      <w:keepNext/>
      <w:spacing w:before="240" w:after="120"/>
    </w:pPr>
    <w:rPr>
      <w:rFonts w:ascii="Arial" w:hAnsi="Arial" w:cs="Arial Unicode MS"/>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sz w:val="24"/>
      <w:szCs w:val="24"/>
    </w:rPr>
  </w:style>
  <w:style w:type="paragraph" w:customStyle="1" w:styleId="ndice">
    <w:name w:val="Índice"/>
    <w:basedOn w:val="Normal"/>
    <w:pPr>
      <w:suppressLineNumbers/>
    </w:p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252"/>
        <w:tab w:val="right" w:pos="8504"/>
      </w:tabs>
      <w:spacing w:after="0" w:line="100" w:lineRule="atLeast"/>
    </w:pPr>
  </w:style>
  <w:style w:type="paragraph" w:styleId="Piedepgina">
    <w:name w:val="footer"/>
    <w:basedOn w:val="Normal"/>
    <w:pPr>
      <w:suppressLineNumbers/>
      <w:tabs>
        <w:tab w:val="center" w:pos="4252"/>
        <w:tab w:val="right" w:pos="8504"/>
      </w:tabs>
      <w:spacing w:after="0" w:line="100" w:lineRule="atLeast"/>
    </w:pPr>
  </w:style>
  <w:style w:type="paragraph" w:styleId="NormalWeb">
    <w:name w:val="Normal (Web)"/>
    <w:basedOn w:val="Normal"/>
    <w:pPr>
      <w:spacing w:before="100" w:after="100" w:line="100" w:lineRule="atLeast"/>
    </w:pPr>
    <w:rPr>
      <w:rFonts w:ascii="Times" w:hAnsi="Times" w:cs="Times New Roman"/>
      <w:sz w:val="20"/>
      <w:szCs w:val="20"/>
    </w:rPr>
  </w:style>
  <w:style w:type="paragraph" w:customStyle="1" w:styleId="Prrafodelista10">
    <w:name w:val="Párrafo de lista1"/>
    <w:basedOn w:val="Normal"/>
    <w:pPr>
      <w:ind w:left="720"/>
    </w:pPr>
  </w:style>
  <w:style w:type="paragraph" w:customStyle="1" w:styleId="Textodeglobo1">
    <w:name w:val="Texto de globo1"/>
    <w:basedOn w:val="Normal"/>
    <w:pPr>
      <w:spacing w:after="0" w:line="100" w:lineRule="atLeast"/>
    </w:pPr>
    <w:rPr>
      <w:rFonts w:ascii="Segoe UI" w:hAnsi="Segoe UI" w:cs="Segoe UI"/>
      <w:sz w:val="18"/>
      <w:szCs w:val="18"/>
    </w:rPr>
  </w:style>
  <w:style w:type="character" w:styleId="Mencinsinresolver">
    <w:name w:val="Unresolved Mention"/>
    <w:uiPriority w:val="99"/>
    <w:semiHidden/>
    <w:unhideWhenUsed/>
    <w:rsid w:val="00141155"/>
    <w:rPr>
      <w:color w:val="605E5C"/>
      <w:shd w:val="clear" w:color="auto" w:fill="E1DFDD"/>
    </w:rPr>
  </w:style>
  <w:style w:type="paragraph" w:styleId="Revisin">
    <w:name w:val="Revision"/>
    <w:hidden/>
    <w:uiPriority w:val="99"/>
    <w:semiHidden/>
    <w:rsid w:val="00B44956"/>
    <w:rPr>
      <w:rFonts w:ascii="Calibri" w:eastAsia="Arial Unicode MS"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lf.eu/es-es/productos/bomba-calor-fha"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olf.eu/es-es" TargetMode="External"/><Relationship Id="rId12" Type="http://schemas.openxmlformats.org/officeDocument/2006/relationships/hyperlink" Target="mailto:helenaplatas@cpaccomunicacion.com"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icardo.marques@wolf.e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wolf.eu/es-es/espacios-sostenibles/sistemas-profesional/colectivo/colectivo-utc-syste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wolf.eu/es-es/productos/bomba-calor-cha-monoblock"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750</Words>
  <Characters>4126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4867</CharactersWithSpaces>
  <SharedDoc>false</SharedDoc>
  <HLinks>
    <vt:vector size="36" baseType="variant">
      <vt:variant>
        <vt:i4>3145740</vt:i4>
      </vt:variant>
      <vt:variant>
        <vt:i4>15</vt:i4>
      </vt:variant>
      <vt:variant>
        <vt:i4>0</vt:i4>
      </vt:variant>
      <vt:variant>
        <vt:i4>5</vt:i4>
      </vt:variant>
      <vt:variant>
        <vt:lpwstr>mailto:helenaplatas@cpaccomunicacion.com</vt:lpwstr>
      </vt:variant>
      <vt:variant>
        <vt:lpwstr/>
      </vt:variant>
      <vt:variant>
        <vt:i4>3604561</vt:i4>
      </vt:variant>
      <vt:variant>
        <vt:i4>12</vt:i4>
      </vt:variant>
      <vt:variant>
        <vt:i4>0</vt:i4>
      </vt:variant>
      <vt:variant>
        <vt:i4>5</vt:i4>
      </vt:variant>
      <vt:variant>
        <vt:lpwstr>mailto:ricardo.marques@wolf.eu</vt:lpwstr>
      </vt:variant>
      <vt:variant>
        <vt:lpwstr/>
      </vt:variant>
      <vt:variant>
        <vt:i4>8192051</vt:i4>
      </vt:variant>
      <vt:variant>
        <vt:i4>9</vt:i4>
      </vt:variant>
      <vt:variant>
        <vt:i4>0</vt:i4>
      </vt:variant>
      <vt:variant>
        <vt:i4>5</vt:i4>
      </vt:variant>
      <vt:variant>
        <vt:lpwstr>https://www.wolf.eu/es-es/espacios-sostenibles/sistemas-profesional/colectivo/colectivo-utc-system</vt:lpwstr>
      </vt:variant>
      <vt:variant>
        <vt:lpwstr/>
      </vt:variant>
      <vt:variant>
        <vt:i4>5111881</vt:i4>
      </vt:variant>
      <vt:variant>
        <vt:i4>6</vt:i4>
      </vt:variant>
      <vt:variant>
        <vt:i4>0</vt:i4>
      </vt:variant>
      <vt:variant>
        <vt:i4>5</vt:i4>
      </vt:variant>
      <vt:variant>
        <vt:lpwstr>https://www.wolf.eu/es-es/productos/bomba-calor-cha-monoblock</vt:lpwstr>
      </vt:variant>
      <vt:variant>
        <vt:lpwstr/>
      </vt:variant>
      <vt:variant>
        <vt:i4>7077923</vt:i4>
      </vt:variant>
      <vt:variant>
        <vt:i4>3</vt:i4>
      </vt:variant>
      <vt:variant>
        <vt:i4>0</vt:i4>
      </vt:variant>
      <vt:variant>
        <vt:i4>5</vt:i4>
      </vt:variant>
      <vt:variant>
        <vt:lpwstr>https://www.wolf.eu/es-es/productos/bomba-calor-fha</vt:lpwstr>
      </vt:variant>
      <vt:variant>
        <vt:lpwstr/>
      </vt:variant>
      <vt:variant>
        <vt:i4>1900616</vt:i4>
      </vt:variant>
      <vt:variant>
        <vt:i4>0</vt:i4>
      </vt:variant>
      <vt:variant>
        <vt:i4>0</vt:i4>
      </vt:variant>
      <vt:variant>
        <vt:i4>5</vt:i4>
      </vt:variant>
      <vt:variant>
        <vt:lpwstr>https://www.wolf.eu/es-es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Marques</dc:creator>
  <cp:keywords/>
  <cp:lastModifiedBy>Pilar Lastra</cp:lastModifiedBy>
  <cp:revision>3</cp:revision>
  <cp:lastPrinted>1899-12-31T23:00:00Z</cp:lastPrinted>
  <dcterms:created xsi:type="dcterms:W3CDTF">2023-04-12T09:40:00Z</dcterms:created>
  <dcterms:modified xsi:type="dcterms:W3CDTF">2023-04-19T09:35:00Z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