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DDB91C" w14:textId="77777777" w:rsidR="00224B33" w:rsidRDefault="00C92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Arial Black" w:eastAsia="Times New Roman" w:hAnsi="Arial Black" w:cs="Arial Black"/>
          <w:b/>
          <w:color w:val="C00000"/>
          <w:sz w:val="32"/>
          <w:szCs w:val="32"/>
          <w:lang w:val="en-US"/>
        </w:rPr>
      </w:pPr>
      <w:r>
        <w:rPr>
          <w:noProof/>
          <w:lang w:eastAsia="es-ES"/>
        </w:rPr>
        <w:drawing>
          <wp:anchor distT="0" distB="0" distL="114935" distR="114935" simplePos="0" relativeHeight="251660288" behindDoc="0" locked="0" layoutInCell="1" allowOverlap="1" wp14:anchorId="018F9769" wp14:editId="096BB21C">
            <wp:simplePos x="0" y="0"/>
            <wp:positionH relativeFrom="column">
              <wp:posOffset>1958340</wp:posOffset>
            </wp:positionH>
            <wp:positionV relativeFrom="paragraph">
              <wp:posOffset>-624205</wp:posOffset>
            </wp:positionV>
            <wp:extent cx="4023360" cy="6210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CBE93" w14:textId="77777777" w:rsidR="00224B33" w:rsidRDefault="00224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Arial Black" w:eastAsia="Times New Roman" w:hAnsi="Arial Black" w:cs="Arial Black"/>
          <w:b/>
          <w:color w:val="C00000"/>
          <w:sz w:val="32"/>
          <w:szCs w:val="32"/>
        </w:rPr>
      </w:pPr>
      <w:r>
        <w:rPr>
          <w:rFonts w:ascii="Arial Black" w:eastAsia="Times New Roman" w:hAnsi="Arial Black" w:cs="Arial Black"/>
          <w:b/>
          <w:color w:val="C00000"/>
          <w:sz w:val="32"/>
          <w:szCs w:val="32"/>
        </w:rPr>
        <w:t>NOTA DE PRENSA</w:t>
      </w:r>
    </w:p>
    <w:p w14:paraId="672A6659" w14:textId="77777777" w:rsidR="00224B33" w:rsidRDefault="00224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Arial Black" w:eastAsia="Times New Roman" w:hAnsi="Arial Black" w:cs="Arial Black"/>
          <w:b/>
          <w:color w:val="C00000"/>
          <w:sz w:val="32"/>
          <w:szCs w:val="32"/>
        </w:rPr>
      </w:pPr>
    </w:p>
    <w:p w14:paraId="4A1CF43F" w14:textId="5BF01B5C" w:rsidR="63AC6A27" w:rsidRDefault="00282623" w:rsidP="63AC6A27">
      <w:pPr>
        <w:shd w:val="clear" w:color="auto" w:fill="FFFFFF" w:themeFill="background1"/>
        <w:spacing w:after="150"/>
        <w:jc w:val="both"/>
        <w:rPr>
          <w:rFonts w:ascii="Arial Black" w:eastAsia="Arial Black" w:hAnsi="Arial Black" w:cs="Arial Black"/>
          <w:b/>
          <w:bCs/>
          <w:color w:val="808080" w:themeColor="background1" w:themeShade="80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808080" w:themeColor="background1" w:themeShade="80"/>
          <w:sz w:val="32"/>
          <w:szCs w:val="32"/>
        </w:rPr>
        <w:t xml:space="preserve">WOLF refuerza </w:t>
      </w:r>
      <w:r w:rsidR="00707CA2">
        <w:rPr>
          <w:rFonts w:ascii="Arial Black" w:eastAsia="Arial Black" w:hAnsi="Arial Black" w:cs="Arial Black"/>
          <w:b/>
          <w:bCs/>
          <w:color w:val="808080" w:themeColor="background1" w:themeShade="80"/>
          <w:sz w:val="32"/>
          <w:szCs w:val="32"/>
        </w:rPr>
        <w:t xml:space="preserve">su posición en el sector </w:t>
      </w:r>
      <w:r>
        <w:rPr>
          <w:rFonts w:ascii="Arial Black" w:eastAsia="Arial Black" w:hAnsi="Arial Black" w:cs="Arial Black"/>
          <w:b/>
          <w:bCs/>
          <w:color w:val="808080" w:themeColor="background1" w:themeShade="80"/>
          <w:sz w:val="32"/>
          <w:szCs w:val="32"/>
        </w:rPr>
        <w:t>con nuevas incorporaciones</w:t>
      </w:r>
      <w:r w:rsidR="00381BA6">
        <w:rPr>
          <w:rFonts w:ascii="Arial Black" w:eastAsia="Arial Black" w:hAnsi="Arial Black" w:cs="Arial Black"/>
          <w:b/>
          <w:bCs/>
          <w:color w:val="808080" w:themeColor="background1" w:themeShade="80"/>
          <w:sz w:val="32"/>
          <w:szCs w:val="32"/>
        </w:rPr>
        <w:t xml:space="preserve"> </w:t>
      </w:r>
    </w:p>
    <w:p w14:paraId="370039B3" w14:textId="746FBEB0" w:rsidR="00226A51" w:rsidRPr="00224B33" w:rsidRDefault="004C502F" w:rsidP="00F8583E">
      <w:pPr>
        <w:shd w:val="clear" w:color="auto" w:fill="FFFFFF" w:themeFill="background1"/>
        <w:spacing w:after="150"/>
        <w:jc w:val="both"/>
        <w:rPr>
          <w:rFonts w:ascii="Arial Black" w:eastAsia="Arial Black" w:hAnsi="Arial Black" w:cs="Arial Black"/>
          <w:b/>
          <w:bCs/>
          <w:color w:val="3B3838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3B3838" w:themeColor="background2" w:themeShade="40"/>
          <w:sz w:val="24"/>
          <w:szCs w:val="24"/>
        </w:rPr>
        <w:t>La compañía alemana encara 2022 con un capital humano especializado en la eficiencia</w:t>
      </w:r>
      <w:r w:rsidR="00707CA2">
        <w:rPr>
          <w:rFonts w:ascii="Arial Black" w:eastAsia="Arial Black" w:hAnsi="Arial Black" w:cs="Arial Black"/>
          <w:b/>
          <w:bCs/>
          <w:color w:val="3B3838" w:themeColor="background2" w:themeShade="40"/>
          <w:sz w:val="24"/>
          <w:szCs w:val="24"/>
        </w:rPr>
        <w:t xml:space="preserve"> y la </w:t>
      </w:r>
      <w:r>
        <w:rPr>
          <w:rFonts w:ascii="Arial Black" w:eastAsia="Arial Black" w:hAnsi="Arial Black" w:cs="Arial Black"/>
          <w:b/>
          <w:bCs/>
          <w:color w:val="3B3838" w:themeColor="background2" w:themeShade="40"/>
          <w:sz w:val="24"/>
          <w:szCs w:val="24"/>
        </w:rPr>
        <w:t>sostenibilidad</w:t>
      </w:r>
      <w:r w:rsidR="00707CA2">
        <w:rPr>
          <w:rFonts w:ascii="Arial Black" w:eastAsia="Arial Black" w:hAnsi="Arial Black" w:cs="Arial Black"/>
          <w:b/>
          <w:bCs/>
          <w:color w:val="3B3838" w:themeColor="background2" w:themeShade="40"/>
          <w:sz w:val="24"/>
          <w:szCs w:val="24"/>
        </w:rPr>
        <w:t xml:space="preserve"> como enseñas de WOLF</w:t>
      </w:r>
    </w:p>
    <w:p w14:paraId="0A37501D" w14:textId="77777777" w:rsidR="00224B33" w:rsidRDefault="00224B33">
      <w:pPr>
        <w:shd w:val="clear" w:color="auto" w:fill="FFFFFF"/>
        <w:spacing w:after="0" w:line="100" w:lineRule="atLeast"/>
        <w:rPr>
          <w:rFonts w:ascii="Century Gothic" w:eastAsia="Times New Roman" w:hAnsi="Century Gothic" w:cs="Century Gothic"/>
          <w:color w:val="222222"/>
        </w:rPr>
      </w:pPr>
    </w:p>
    <w:p w14:paraId="44536683" w14:textId="45F9FAF1" w:rsidR="00224B33" w:rsidRDefault="00381BA6" w:rsidP="63AC6A27">
      <w:pPr>
        <w:spacing w:after="0" w:line="100" w:lineRule="atLeast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 xml:space="preserve">Madrid, </w:t>
      </w:r>
      <w:r w:rsidR="00F16B49">
        <w:rPr>
          <w:rFonts w:ascii="Arial Black" w:hAnsi="Arial Black" w:cs="Arial Black"/>
          <w:b/>
          <w:bCs/>
        </w:rPr>
        <w:t>diciembre</w:t>
      </w:r>
      <w:r w:rsidR="63AC6A27" w:rsidRPr="63AC6A27">
        <w:rPr>
          <w:rFonts w:ascii="Arial Black" w:hAnsi="Arial Black" w:cs="Arial Black"/>
          <w:b/>
          <w:bCs/>
        </w:rPr>
        <w:t xml:space="preserve"> de 2021</w:t>
      </w:r>
    </w:p>
    <w:p w14:paraId="09DC0C4D" w14:textId="77777777" w:rsidR="00CE4FDB" w:rsidRPr="000160C0" w:rsidRDefault="00CE4FDB" w:rsidP="63AC6A27">
      <w:pPr>
        <w:spacing w:after="0" w:line="100" w:lineRule="atLeast"/>
        <w:rPr>
          <w:b/>
          <w:bCs/>
        </w:rPr>
      </w:pPr>
    </w:p>
    <w:p w14:paraId="78C2A559" w14:textId="4953D730" w:rsidR="00D91B9D" w:rsidRPr="00552BA7" w:rsidRDefault="00282623" w:rsidP="002E6E1D">
      <w:pPr>
        <w:suppressAutoHyphens w:val="0"/>
        <w:spacing w:after="0" w:line="276" w:lineRule="auto"/>
        <w:rPr>
          <w:rFonts w:ascii="Arial" w:eastAsia="Arial" w:hAnsi="Arial" w:cs="Arial"/>
        </w:rPr>
      </w:pPr>
      <w:r w:rsidRPr="00552BA7">
        <w:rPr>
          <w:rFonts w:ascii="Arial" w:eastAsia="Arial" w:hAnsi="Arial" w:cs="Arial"/>
        </w:rPr>
        <w:t xml:space="preserve">La compañía alemana </w:t>
      </w:r>
      <w:hyperlink r:id="rId8" w:history="1">
        <w:r w:rsidRPr="00552BA7">
          <w:rPr>
            <w:rStyle w:val="Hipervnculo"/>
            <w:rFonts w:ascii="Arial" w:eastAsia="Arial" w:hAnsi="Arial" w:cs="Arial"/>
            <w:color w:val="auto"/>
          </w:rPr>
          <w:t>WOLF Ibérica</w:t>
        </w:r>
      </w:hyperlink>
      <w:r w:rsidRPr="00552BA7">
        <w:rPr>
          <w:rStyle w:val="Hipervnculo"/>
          <w:rFonts w:ascii="Arial" w:eastAsia="Arial" w:hAnsi="Arial" w:cs="Arial"/>
          <w:color w:val="auto"/>
        </w:rPr>
        <w:t>,</w:t>
      </w:r>
      <w:r w:rsidR="002119AA" w:rsidRPr="00552BA7">
        <w:rPr>
          <w:rFonts w:ascii="Arial" w:hAnsi="Arial" w:cs="Arial"/>
        </w:rPr>
        <w:t xml:space="preserve">  proveedora de </w:t>
      </w:r>
      <w:r w:rsidR="00D91B9D" w:rsidRPr="00552BA7">
        <w:rPr>
          <w:rFonts w:ascii="Arial" w:hAnsi="Arial" w:cs="Arial"/>
        </w:rPr>
        <w:t>sistemas de calefacción, ventilación y climatización</w:t>
      </w:r>
      <w:r w:rsidRPr="00552BA7">
        <w:rPr>
          <w:rFonts w:ascii="Arial" w:eastAsia="Arial" w:hAnsi="Arial" w:cs="Arial"/>
        </w:rPr>
        <w:t xml:space="preserve">, continúa </w:t>
      </w:r>
      <w:r w:rsidR="00D91B9D" w:rsidRPr="00552BA7">
        <w:rPr>
          <w:rFonts w:ascii="Arial" w:eastAsia="Arial" w:hAnsi="Arial" w:cs="Arial"/>
        </w:rPr>
        <w:t xml:space="preserve">incorporando profesionales a su delegación en España, fortalecida por sus buenas previsiones </w:t>
      </w:r>
      <w:r w:rsidR="00CA01F0" w:rsidRPr="00552BA7">
        <w:rPr>
          <w:rFonts w:ascii="Arial" w:eastAsia="Arial" w:hAnsi="Arial" w:cs="Arial"/>
        </w:rPr>
        <w:t>en el mercado en 2022</w:t>
      </w:r>
      <w:r w:rsidR="00D91B9D" w:rsidRPr="00552BA7">
        <w:rPr>
          <w:rFonts w:ascii="Arial" w:eastAsia="Arial" w:hAnsi="Arial" w:cs="Arial"/>
        </w:rPr>
        <w:t>.</w:t>
      </w:r>
    </w:p>
    <w:p w14:paraId="795A7637" w14:textId="2E31891D" w:rsidR="00D91B9D" w:rsidRPr="00552BA7" w:rsidRDefault="00D91B9D" w:rsidP="002E6E1D">
      <w:pPr>
        <w:suppressAutoHyphens w:val="0"/>
        <w:spacing w:after="0" w:line="276" w:lineRule="auto"/>
        <w:rPr>
          <w:rFonts w:ascii="Arial" w:eastAsia="Arial" w:hAnsi="Arial" w:cs="Arial"/>
        </w:rPr>
      </w:pPr>
    </w:p>
    <w:p w14:paraId="3D65F07B" w14:textId="1E1E3B4A" w:rsidR="00D91B9D" w:rsidRPr="00552BA7" w:rsidRDefault="00D91B9D" w:rsidP="002E6E1D">
      <w:pPr>
        <w:suppressAutoHyphens w:val="0"/>
        <w:spacing w:after="0" w:line="276" w:lineRule="auto"/>
        <w:rPr>
          <w:rFonts w:ascii="Arial" w:eastAsia="Arial" w:hAnsi="Arial" w:cs="Arial"/>
        </w:rPr>
      </w:pPr>
      <w:r w:rsidRPr="00552BA7">
        <w:rPr>
          <w:rFonts w:ascii="Arial" w:eastAsia="Arial" w:hAnsi="Arial" w:cs="Arial"/>
          <w:b/>
          <w:bCs/>
        </w:rPr>
        <w:t>Gunter Kenk</w:t>
      </w:r>
      <w:r w:rsidRPr="00552BA7">
        <w:rPr>
          <w:rFonts w:ascii="Arial" w:eastAsia="Arial" w:hAnsi="Arial" w:cs="Arial"/>
        </w:rPr>
        <w:t>,</w:t>
      </w:r>
      <w:r w:rsidR="00CA01F0" w:rsidRPr="00552BA7">
        <w:rPr>
          <w:rFonts w:ascii="Arial" w:eastAsia="Arial" w:hAnsi="Arial" w:cs="Arial"/>
        </w:rPr>
        <w:t xml:space="preserve"> se incorpora a su equipo</w:t>
      </w:r>
      <w:r w:rsidRPr="00552BA7">
        <w:rPr>
          <w:rFonts w:ascii="Arial" w:eastAsia="Arial" w:hAnsi="Arial" w:cs="Arial"/>
        </w:rPr>
        <w:t xml:space="preserve"> como jefe de Producto de la gama WOLF </w:t>
      </w:r>
      <w:proofErr w:type="spellStart"/>
      <w:r w:rsidRPr="00552BA7">
        <w:rPr>
          <w:rFonts w:ascii="Arial" w:eastAsia="Arial" w:hAnsi="Arial" w:cs="Arial"/>
        </w:rPr>
        <w:t>Heating</w:t>
      </w:r>
      <w:proofErr w:type="spellEnd"/>
      <w:r w:rsidRPr="00552BA7">
        <w:rPr>
          <w:rFonts w:ascii="Arial" w:eastAsia="Arial" w:hAnsi="Arial" w:cs="Arial"/>
        </w:rPr>
        <w:t xml:space="preserve"> y </w:t>
      </w:r>
      <w:proofErr w:type="spellStart"/>
      <w:r w:rsidRPr="00552BA7">
        <w:rPr>
          <w:rFonts w:ascii="Arial" w:eastAsia="Arial" w:hAnsi="Arial" w:cs="Arial"/>
        </w:rPr>
        <w:t>Ventila</w:t>
      </w:r>
      <w:r w:rsidR="004C502F" w:rsidRPr="00552BA7">
        <w:rPr>
          <w:rFonts w:ascii="Arial" w:eastAsia="Arial" w:hAnsi="Arial" w:cs="Arial"/>
        </w:rPr>
        <w:t>tion</w:t>
      </w:r>
      <w:proofErr w:type="spellEnd"/>
      <w:r w:rsidRPr="00552BA7">
        <w:rPr>
          <w:rFonts w:ascii="Arial" w:eastAsia="Arial" w:hAnsi="Arial" w:cs="Arial"/>
        </w:rPr>
        <w:t xml:space="preserve">. </w:t>
      </w:r>
      <w:r w:rsidR="00CA01F0" w:rsidRPr="00552BA7">
        <w:rPr>
          <w:rFonts w:ascii="Arial" w:eastAsia="Arial" w:hAnsi="Arial" w:cs="Arial"/>
        </w:rPr>
        <w:t xml:space="preserve">Con </w:t>
      </w:r>
      <w:r w:rsidRPr="00552BA7">
        <w:rPr>
          <w:rFonts w:ascii="Arial" w:eastAsia="Arial" w:hAnsi="Arial" w:cs="Arial"/>
        </w:rPr>
        <w:t xml:space="preserve">una reconocida experiencia en el sector, </w:t>
      </w:r>
      <w:r w:rsidR="00CA01F0" w:rsidRPr="00552BA7">
        <w:rPr>
          <w:rFonts w:ascii="Arial" w:eastAsia="Arial" w:hAnsi="Arial" w:cs="Arial"/>
        </w:rPr>
        <w:t xml:space="preserve">Kenk </w:t>
      </w:r>
      <w:r w:rsidR="00190FFA" w:rsidRPr="00552BA7">
        <w:rPr>
          <w:rFonts w:ascii="Arial" w:eastAsia="Arial" w:hAnsi="Arial" w:cs="Arial"/>
        </w:rPr>
        <w:t xml:space="preserve">es uno de los dos pilares </w:t>
      </w:r>
      <w:r w:rsidR="002119AA" w:rsidRPr="00552BA7">
        <w:rPr>
          <w:rFonts w:ascii="Arial" w:eastAsia="Arial" w:hAnsi="Arial" w:cs="Arial"/>
        </w:rPr>
        <w:t>de</w:t>
      </w:r>
      <w:r w:rsidR="00C05F7A" w:rsidRPr="00552BA7">
        <w:rPr>
          <w:rFonts w:ascii="Arial" w:eastAsia="Arial" w:hAnsi="Arial" w:cs="Arial"/>
        </w:rPr>
        <w:t xml:space="preserve"> la </w:t>
      </w:r>
      <w:r w:rsidRPr="00552BA7">
        <w:rPr>
          <w:rFonts w:ascii="Arial" w:eastAsia="Arial" w:hAnsi="Arial" w:cs="Arial"/>
        </w:rPr>
        <w:t>nuev</w:t>
      </w:r>
      <w:r w:rsidR="002119AA" w:rsidRPr="00552BA7">
        <w:rPr>
          <w:rFonts w:ascii="Arial" w:eastAsia="Arial" w:hAnsi="Arial" w:cs="Arial"/>
        </w:rPr>
        <w:t>a</w:t>
      </w:r>
      <w:r w:rsidRPr="00552BA7">
        <w:rPr>
          <w:rFonts w:ascii="Arial" w:eastAsia="Arial" w:hAnsi="Arial" w:cs="Arial"/>
        </w:rPr>
        <w:t xml:space="preserve"> Área Desarrollo</w:t>
      </w:r>
      <w:r w:rsidR="00A21B8D" w:rsidRPr="00552BA7">
        <w:rPr>
          <w:rFonts w:ascii="Arial" w:eastAsia="Arial" w:hAnsi="Arial" w:cs="Arial"/>
        </w:rPr>
        <w:t xml:space="preserve"> BU </w:t>
      </w:r>
      <w:proofErr w:type="spellStart"/>
      <w:r w:rsidR="00A21B8D" w:rsidRPr="00552BA7">
        <w:rPr>
          <w:rFonts w:ascii="Arial" w:eastAsia="Arial" w:hAnsi="Arial" w:cs="Arial"/>
        </w:rPr>
        <w:t>Heating</w:t>
      </w:r>
      <w:proofErr w:type="spellEnd"/>
      <w:r w:rsidRPr="00552BA7">
        <w:rPr>
          <w:rFonts w:ascii="Arial" w:eastAsia="Arial" w:hAnsi="Arial" w:cs="Arial"/>
        </w:rPr>
        <w:t>, enfocad</w:t>
      </w:r>
      <w:r w:rsidR="002119AA" w:rsidRPr="00552BA7">
        <w:rPr>
          <w:rFonts w:ascii="Arial" w:eastAsia="Arial" w:hAnsi="Arial" w:cs="Arial"/>
        </w:rPr>
        <w:t>a</w:t>
      </w:r>
      <w:r w:rsidRPr="00552BA7">
        <w:rPr>
          <w:rFonts w:ascii="Arial" w:eastAsia="Arial" w:hAnsi="Arial" w:cs="Arial"/>
        </w:rPr>
        <w:t xml:space="preserve"> </w:t>
      </w:r>
      <w:r w:rsidR="00A21B8D" w:rsidRPr="00552BA7">
        <w:rPr>
          <w:rFonts w:ascii="Arial" w:eastAsia="Arial" w:hAnsi="Arial" w:cs="Arial"/>
        </w:rPr>
        <w:t xml:space="preserve">fundamentalmente </w:t>
      </w:r>
      <w:r w:rsidRPr="00552BA7">
        <w:rPr>
          <w:rFonts w:ascii="Arial" w:eastAsia="Arial" w:hAnsi="Arial" w:cs="Arial"/>
        </w:rPr>
        <w:t>a producto y formación</w:t>
      </w:r>
      <w:r w:rsidR="00A21B8D" w:rsidRPr="00552BA7">
        <w:rPr>
          <w:rFonts w:ascii="Arial" w:eastAsia="Arial" w:hAnsi="Arial" w:cs="Arial"/>
        </w:rPr>
        <w:t>.</w:t>
      </w:r>
    </w:p>
    <w:p w14:paraId="08D54414" w14:textId="77777777" w:rsidR="009D599C" w:rsidRPr="00552BA7" w:rsidRDefault="009D599C" w:rsidP="002E6E1D">
      <w:pPr>
        <w:suppressAutoHyphens w:val="0"/>
        <w:spacing w:after="0" w:line="276" w:lineRule="auto"/>
        <w:rPr>
          <w:rFonts w:ascii="Arial" w:eastAsia="Arial" w:hAnsi="Arial" w:cs="Arial"/>
        </w:rPr>
      </w:pPr>
    </w:p>
    <w:p w14:paraId="61F63794" w14:textId="35809C96" w:rsidR="004C502F" w:rsidRPr="00552BA7" w:rsidRDefault="009D599C" w:rsidP="002E6E1D">
      <w:pPr>
        <w:spacing w:line="276" w:lineRule="auto"/>
        <w:rPr>
          <w:rFonts w:ascii="Arial" w:eastAsia="Verdana" w:hAnsi="Arial" w:cs="Arial"/>
        </w:rPr>
      </w:pPr>
      <w:r w:rsidRPr="00552BA7">
        <w:rPr>
          <w:rFonts w:ascii="Arial" w:eastAsia="Arial" w:hAnsi="Arial" w:cs="Arial"/>
        </w:rPr>
        <w:t>En cuanto a l</w:t>
      </w:r>
      <w:r w:rsidR="00190FFA" w:rsidRPr="00552BA7">
        <w:rPr>
          <w:rFonts w:ascii="Arial" w:eastAsia="Arial" w:hAnsi="Arial" w:cs="Arial"/>
        </w:rPr>
        <w:t>a responsabilidad de formación</w:t>
      </w:r>
      <w:r w:rsidRPr="00552BA7">
        <w:rPr>
          <w:rFonts w:ascii="Arial" w:eastAsia="Arial" w:hAnsi="Arial" w:cs="Arial"/>
        </w:rPr>
        <w:t>,</w:t>
      </w:r>
      <w:r w:rsidR="00190FFA" w:rsidRPr="00552BA7">
        <w:rPr>
          <w:rFonts w:ascii="Arial" w:eastAsia="Arial" w:hAnsi="Arial" w:cs="Arial"/>
        </w:rPr>
        <w:t xml:space="preserve"> recae sobre</w:t>
      </w:r>
      <w:r w:rsidRPr="00552BA7">
        <w:rPr>
          <w:rFonts w:ascii="Arial" w:eastAsia="Arial" w:hAnsi="Arial" w:cs="Arial"/>
        </w:rPr>
        <w:t xml:space="preserve"> </w:t>
      </w:r>
      <w:r w:rsidR="00CA01F0" w:rsidRPr="00552BA7">
        <w:rPr>
          <w:rFonts w:ascii="Arial" w:eastAsia="Arial" w:hAnsi="Arial" w:cs="Arial"/>
          <w:b/>
          <w:bCs/>
        </w:rPr>
        <w:t>Marina Moreno</w:t>
      </w:r>
      <w:r w:rsidR="00A21B8D" w:rsidRPr="00552BA7">
        <w:rPr>
          <w:rFonts w:ascii="Arial" w:eastAsia="Arial" w:hAnsi="Arial" w:cs="Arial"/>
        </w:rPr>
        <w:t>. “</w:t>
      </w:r>
      <w:r w:rsidR="00A21B8D" w:rsidRPr="00552BA7">
        <w:rPr>
          <w:rFonts w:ascii="Arial" w:hAnsi="Arial" w:cs="Arial"/>
        </w:rPr>
        <w:t>Marina aportará ilusión, juventud y aire fresco unid</w:t>
      </w:r>
      <w:r w:rsidR="006477A1" w:rsidRPr="00552BA7">
        <w:rPr>
          <w:rFonts w:ascii="Arial" w:hAnsi="Arial" w:cs="Arial"/>
        </w:rPr>
        <w:t>o</w:t>
      </w:r>
      <w:r w:rsidR="00A21B8D" w:rsidRPr="00552BA7">
        <w:rPr>
          <w:rFonts w:ascii="Arial" w:hAnsi="Arial" w:cs="Arial"/>
        </w:rPr>
        <w:t xml:space="preserve"> a su experiencia en el sector de </w:t>
      </w:r>
      <w:r w:rsidR="006477A1" w:rsidRPr="00552BA7">
        <w:rPr>
          <w:rFonts w:ascii="Arial" w:hAnsi="Arial" w:cs="Arial"/>
        </w:rPr>
        <w:t xml:space="preserve">la </w:t>
      </w:r>
      <w:r w:rsidR="00A21B8D" w:rsidRPr="00552BA7">
        <w:rPr>
          <w:rFonts w:ascii="Arial" w:hAnsi="Arial" w:cs="Arial"/>
        </w:rPr>
        <w:t>calefacción y ventilación como responsable de Producto</w:t>
      </w:r>
      <w:r w:rsidR="006477A1" w:rsidRPr="00552BA7">
        <w:rPr>
          <w:rFonts w:ascii="Arial" w:hAnsi="Arial" w:cs="Arial"/>
        </w:rPr>
        <w:t xml:space="preserve"> en los últimos años</w:t>
      </w:r>
      <w:r w:rsidR="00A21B8D" w:rsidRPr="00552BA7">
        <w:rPr>
          <w:rFonts w:ascii="Arial" w:hAnsi="Arial" w:cs="Arial"/>
        </w:rPr>
        <w:t xml:space="preserve">. </w:t>
      </w:r>
      <w:r w:rsidR="006477A1" w:rsidRPr="00552BA7">
        <w:rPr>
          <w:rFonts w:ascii="Arial" w:hAnsi="Arial" w:cs="Arial"/>
        </w:rPr>
        <w:t xml:space="preserve">Su trayectoria </w:t>
      </w:r>
      <w:r w:rsidR="00A21B8D" w:rsidRPr="00552BA7">
        <w:rPr>
          <w:rFonts w:ascii="Arial" w:hAnsi="Arial" w:cs="Arial"/>
        </w:rPr>
        <w:t>colabora</w:t>
      </w:r>
      <w:r w:rsidR="008A3CB7" w:rsidRPr="00552BA7">
        <w:rPr>
          <w:rFonts w:ascii="Arial" w:hAnsi="Arial" w:cs="Arial"/>
        </w:rPr>
        <w:t>ndo</w:t>
      </w:r>
      <w:r w:rsidR="00621BFF" w:rsidRPr="00552BA7">
        <w:rPr>
          <w:rFonts w:ascii="Arial" w:hAnsi="Arial" w:cs="Arial"/>
        </w:rPr>
        <w:t xml:space="preserve"> </w:t>
      </w:r>
      <w:r w:rsidR="00A21B8D" w:rsidRPr="00552BA7">
        <w:rPr>
          <w:rFonts w:ascii="Arial" w:hAnsi="Arial" w:cs="Arial"/>
        </w:rPr>
        <w:t xml:space="preserve">con suministradoras, elaborando propuestas de valor en la venta de instalaciones para la descarbonización, </w:t>
      </w:r>
      <w:r w:rsidR="006477A1" w:rsidRPr="00552BA7">
        <w:rPr>
          <w:rFonts w:ascii="Arial" w:hAnsi="Arial" w:cs="Arial"/>
        </w:rPr>
        <w:t xml:space="preserve">convierten </w:t>
      </w:r>
      <w:r w:rsidR="00A21B8D" w:rsidRPr="00552BA7">
        <w:rPr>
          <w:rFonts w:ascii="Arial" w:hAnsi="Arial" w:cs="Arial"/>
        </w:rPr>
        <w:t xml:space="preserve">a Marina </w:t>
      </w:r>
      <w:r w:rsidR="004C502F" w:rsidRPr="00552BA7">
        <w:rPr>
          <w:rFonts w:ascii="Arial" w:hAnsi="Arial" w:cs="Arial"/>
        </w:rPr>
        <w:t xml:space="preserve">en la profesional más adecuada para </w:t>
      </w:r>
      <w:r w:rsidR="00A21B8D" w:rsidRPr="00552BA7">
        <w:rPr>
          <w:rFonts w:ascii="Arial" w:hAnsi="Arial" w:cs="Arial"/>
        </w:rPr>
        <w:t>planificar, coordinar y formar, junto con un equipo de especialistas internos, la</w:t>
      </w:r>
      <w:r w:rsidR="004C502F" w:rsidRPr="00552BA7">
        <w:rPr>
          <w:rFonts w:ascii="Arial" w:hAnsi="Arial" w:cs="Arial"/>
        </w:rPr>
        <w:t xml:space="preserve"> </w:t>
      </w:r>
      <w:r w:rsidR="00A21B8D" w:rsidRPr="00552BA7">
        <w:rPr>
          <w:rFonts w:ascii="Arial" w:hAnsi="Arial" w:cs="Arial"/>
        </w:rPr>
        <w:t>formación transversal dentro y fuera de la empresa</w:t>
      </w:r>
      <w:r w:rsidR="004C502F" w:rsidRPr="00552BA7">
        <w:rPr>
          <w:rFonts w:ascii="Arial" w:hAnsi="Arial" w:cs="Arial"/>
        </w:rPr>
        <w:t xml:space="preserve">”, apunta </w:t>
      </w:r>
      <w:r w:rsidR="004C502F" w:rsidRPr="00552BA7">
        <w:rPr>
          <w:rFonts w:ascii="Arial" w:hAnsi="Arial" w:cs="Arial"/>
          <w:b/>
          <w:bCs/>
        </w:rPr>
        <w:t xml:space="preserve">Antonio Torrado, Gerente BU </w:t>
      </w:r>
      <w:proofErr w:type="spellStart"/>
      <w:r w:rsidR="004C502F" w:rsidRPr="00552BA7">
        <w:rPr>
          <w:rFonts w:ascii="Arial" w:hAnsi="Arial" w:cs="Arial"/>
          <w:b/>
          <w:bCs/>
        </w:rPr>
        <w:t>Heating</w:t>
      </w:r>
      <w:proofErr w:type="spellEnd"/>
      <w:r w:rsidR="004C502F" w:rsidRPr="00552BA7">
        <w:rPr>
          <w:rFonts w:ascii="Arial" w:hAnsi="Arial" w:cs="Arial"/>
          <w:b/>
          <w:bCs/>
        </w:rPr>
        <w:t xml:space="preserve"> and </w:t>
      </w:r>
      <w:proofErr w:type="spellStart"/>
      <w:r w:rsidR="004C502F" w:rsidRPr="00552BA7">
        <w:rPr>
          <w:rFonts w:ascii="Arial" w:hAnsi="Arial" w:cs="Arial"/>
          <w:b/>
          <w:bCs/>
        </w:rPr>
        <w:t>Ventilation</w:t>
      </w:r>
      <w:proofErr w:type="spellEnd"/>
      <w:r w:rsidR="004C502F" w:rsidRPr="00552BA7">
        <w:rPr>
          <w:rFonts w:ascii="Arial" w:hAnsi="Arial" w:cs="Arial"/>
          <w:b/>
          <w:bCs/>
        </w:rPr>
        <w:t xml:space="preserve"> </w:t>
      </w:r>
      <w:r w:rsidR="004C502F" w:rsidRPr="00552BA7">
        <w:rPr>
          <w:rFonts w:ascii="Arial" w:eastAsia="Verdana" w:hAnsi="Arial" w:cs="Arial"/>
          <w:b/>
          <w:bCs/>
        </w:rPr>
        <w:t>de WOLF Ibérica</w:t>
      </w:r>
      <w:r w:rsidR="004C502F" w:rsidRPr="00552BA7">
        <w:rPr>
          <w:rFonts w:ascii="Arial" w:eastAsia="Verdana" w:hAnsi="Arial" w:cs="Arial"/>
        </w:rPr>
        <w:t>.</w:t>
      </w:r>
    </w:p>
    <w:p w14:paraId="54E86F23" w14:textId="62E67111" w:rsidR="002E6E1D" w:rsidRPr="00552BA7" w:rsidRDefault="002E6E1D" w:rsidP="002E6E1D">
      <w:pPr>
        <w:spacing w:line="276" w:lineRule="auto"/>
        <w:rPr>
          <w:rFonts w:ascii="Arial" w:hAnsi="Arial" w:cs="Arial"/>
        </w:rPr>
      </w:pPr>
      <w:r w:rsidRPr="00552BA7">
        <w:rPr>
          <w:rFonts w:ascii="Arial" w:hAnsi="Arial" w:cs="Arial"/>
        </w:rPr>
        <w:t xml:space="preserve">Por su parte, </w:t>
      </w:r>
      <w:r w:rsidRPr="00552BA7">
        <w:rPr>
          <w:rFonts w:ascii="Arial" w:hAnsi="Arial" w:cs="Arial"/>
          <w:b/>
          <w:bCs/>
        </w:rPr>
        <w:t>Jaime Solá</w:t>
      </w:r>
      <w:r w:rsidRPr="00552BA7">
        <w:rPr>
          <w:rFonts w:ascii="Arial" w:hAnsi="Arial" w:cs="Arial"/>
        </w:rPr>
        <w:t xml:space="preserve"> se incorpora a la Dirección Financiera y Operaciones, y </w:t>
      </w:r>
      <w:r w:rsidRPr="00552BA7">
        <w:rPr>
          <w:rFonts w:ascii="Arial" w:hAnsi="Arial" w:cs="Arial"/>
          <w:b/>
          <w:bCs/>
        </w:rPr>
        <w:t>Omar Cieza</w:t>
      </w:r>
      <w:r w:rsidRPr="00552BA7">
        <w:rPr>
          <w:rFonts w:ascii="Arial" w:hAnsi="Arial" w:cs="Arial"/>
        </w:rPr>
        <w:t>, en el departamento de Marketing, como nuevo responsable, al que le reportarán directamente los equipos de comunicación y RRSS externos.</w:t>
      </w:r>
    </w:p>
    <w:p w14:paraId="6FFB4AB5" w14:textId="2E6ACB64" w:rsidR="00F16B49" w:rsidRPr="00552BA7" w:rsidRDefault="00F16B49" w:rsidP="002E6E1D">
      <w:pPr>
        <w:spacing w:line="276" w:lineRule="auto"/>
        <w:rPr>
          <w:rFonts w:ascii="Arial" w:hAnsi="Arial" w:cs="Arial"/>
        </w:rPr>
      </w:pPr>
      <w:r w:rsidRPr="00552BA7">
        <w:rPr>
          <w:rFonts w:ascii="Arial" w:hAnsi="Arial" w:cs="Arial"/>
        </w:rPr>
        <w:t xml:space="preserve">Dentro de las nuevas incorporaciones, el </w:t>
      </w:r>
      <w:r w:rsidR="00C05F7A" w:rsidRPr="00552BA7">
        <w:rPr>
          <w:rFonts w:ascii="Arial" w:hAnsi="Arial" w:cs="Arial"/>
        </w:rPr>
        <w:t xml:space="preserve">área Técnica </w:t>
      </w:r>
      <w:r w:rsidRPr="00552BA7">
        <w:rPr>
          <w:rFonts w:ascii="Arial" w:hAnsi="Arial" w:cs="Arial"/>
        </w:rPr>
        <w:t xml:space="preserve">contará con </w:t>
      </w:r>
      <w:r w:rsidRPr="00552BA7">
        <w:rPr>
          <w:rFonts w:ascii="Arial" w:hAnsi="Arial" w:cs="Arial"/>
          <w:b/>
          <w:bCs/>
        </w:rPr>
        <w:t>Álvaro Navarro</w:t>
      </w:r>
      <w:r w:rsidRPr="00552BA7">
        <w:rPr>
          <w:rFonts w:ascii="Arial" w:hAnsi="Arial" w:cs="Arial"/>
        </w:rPr>
        <w:t xml:space="preserve">, ingeniero de Soporte BU </w:t>
      </w:r>
      <w:proofErr w:type="spellStart"/>
      <w:r w:rsidRPr="00552BA7">
        <w:rPr>
          <w:rFonts w:ascii="Arial" w:hAnsi="Arial" w:cs="Arial"/>
        </w:rPr>
        <w:t>Heating</w:t>
      </w:r>
      <w:proofErr w:type="spellEnd"/>
      <w:r w:rsidRPr="00552BA7">
        <w:rPr>
          <w:rFonts w:ascii="Arial" w:hAnsi="Arial" w:cs="Arial"/>
        </w:rPr>
        <w:t>. Según Torrado, “su experiencia será un plus para nuestro departamento de Soporte gracias a su trayectoria internacional en el sector de climatización</w:t>
      </w:r>
      <w:r w:rsidR="00C05F7A" w:rsidRPr="00552BA7">
        <w:rPr>
          <w:rFonts w:ascii="Arial" w:hAnsi="Arial" w:cs="Arial"/>
        </w:rPr>
        <w:t xml:space="preserve"> y </w:t>
      </w:r>
      <w:r w:rsidRPr="00552BA7">
        <w:rPr>
          <w:rFonts w:ascii="Arial" w:hAnsi="Arial" w:cs="Arial"/>
        </w:rPr>
        <w:t>ventilación en importantes fabricantes de nuestro sector”. Navarro se encargará, junto con el equipo de Soporte, de diseñar los servicios y herramientas requeridas para el mantenimiento y desarrollo de los clientes</w:t>
      </w:r>
      <w:r w:rsidR="00C05F7A" w:rsidRPr="00552BA7">
        <w:rPr>
          <w:rFonts w:ascii="Arial" w:hAnsi="Arial" w:cs="Arial"/>
        </w:rPr>
        <w:t xml:space="preserve"> </w:t>
      </w:r>
      <w:r w:rsidRPr="00552BA7">
        <w:rPr>
          <w:rFonts w:ascii="Arial" w:hAnsi="Arial" w:cs="Arial"/>
        </w:rPr>
        <w:t>y prescriptores.</w:t>
      </w:r>
    </w:p>
    <w:p w14:paraId="1036C5AA" w14:textId="7C735F23" w:rsidR="006477A1" w:rsidRPr="00552BA7" w:rsidRDefault="00A21B8D" w:rsidP="002E6E1D">
      <w:pPr>
        <w:spacing w:line="276" w:lineRule="auto"/>
        <w:rPr>
          <w:rFonts w:ascii="Arial" w:hAnsi="Arial" w:cs="Arial"/>
        </w:rPr>
      </w:pPr>
      <w:r w:rsidRPr="00552BA7">
        <w:rPr>
          <w:rFonts w:ascii="Arial" w:hAnsi="Arial" w:cs="Arial"/>
        </w:rPr>
        <w:t xml:space="preserve">Otro </w:t>
      </w:r>
      <w:r w:rsidR="004C502F" w:rsidRPr="00552BA7">
        <w:rPr>
          <w:rFonts w:ascii="Arial" w:hAnsi="Arial" w:cs="Arial"/>
        </w:rPr>
        <w:t>de los pilares humanos</w:t>
      </w:r>
      <w:r w:rsidRPr="00552BA7">
        <w:rPr>
          <w:rFonts w:ascii="Arial" w:hAnsi="Arial" w:cs="Arial"/>
        </w:rPr>
        <w:t xml:space="preserve"> </w:t>
      </w:r>
      <w:r w:rsidR="006477A1" w:rsidRPr="00552BA7">
        <w:rPr>
          <w:rFonts w:ascii="Arial" w:hAnsi="Arial" w:cs="Arial"/>
        </w:rPr>
        <w:t xml:space="preserve">que </w:t>
      </w:r>
      <w:r w:rsidR="00F16B49" w:rsidRPr="00552BA7">
        <w:rPr>
          <w:rFonts w:ascii="Arial" w:hAnsi="Arial" w:cs="Arial"/>
        </w:rPr>
        <w:t>será clave</w:t>
      </w:r>
      <w:r w:rsidR="006477A1" w:rsidRPr="00552BA7">
        <w:rPr>
          <w:rFonts w:ascii="Arial" w:hAnsi="Arial" w:cs="Arial"/>
        </w:rPr>
        <w:t xml:space="preserve"> en el </w:t>
      </w:r>
      <w:r w:rsidR="004C502F" w:rsidRPr="00552BA7">
        <w:rPr>
          <w:rFonts w:ascii="Arial" w:hAnsi="Arial" w:cs="Arial"/>
        </w:rPr>
        <w:t>“E</w:t>
      </w:r>
      <w:r w:rsidRPr="00552BA7">
        <w:rPr>
          <w:rFonts w:ascii="Arial" w:hAnsi="Arial" w:cs="Arial"/>
        </w:rPr>
        <w:t>quipo</w:t>
      </w:r>
      <w:r w:rsidR="004C502F" w:rsidRPr="00552BA7">
        <w:rPr>
          <w:rFonts w:ascii="Arial" w:hAnsi="Arial" w:cs="Arial"/>
        </w:rPr>
        <w:t xml:space="preserve"> </w:t>
      </w:r>
      <w:r w:rsidRPr="00552BA7">
        <w:rPr>
          <w:rFonts w:ascii="Arial" w:hAnsi="Arial" w:cs="Arial"/>
        </w:rPr>
        <w:t>Sostenible WOLF</w:t>
      </w:r>
      <w:r w:rsidR="004C502F" w:rsidRPr="00552BA7">
        <w:rPr>
          <w:rFonts w:ascii="Arial" w:hAnsi="Arial" w:cs="Arial"/>
        </w:rPr>
        <w:t>”</w:t>
      </w:r>
      <w:r w:rsidR="006477A1" w:rsidRPr="00552BA7">
        <w:rPr>
          <w:rFonts w:ascii="Arial" w:hAnsi="Arial" w:cs="Arial"/>
        </w:rPr>
        <w:t xml:space="preserve">, responsabilizándose tanto </w:t>
      </w:r>
      <w:r w:rsidRPr="00552BA7">
        <w:rPr>
          <w:rFonts w:ascii="Arial" w:hAnsi="Arial" w:cs="Arial"/>
        </w:rPr>
        <w:t xml:space="preserve">de </w:t>
      </w:r>
      <w:r w:rsidR="000B1FD7" w:rsidRPr="00552BA7">
        <w:rPr>
          <w:rFonts w:ascii="Arial" w:hAnsi="Arial" w:cs="Arial"/>
        </w:rPr>
        <w:t>S</w:t>
      </w:r>
      <w:r w:rsidR="00C05F7A" w:rsidRPr="00552BA7">
        <w:rPr>
          <w:rFonts w:ascii="Arial" w:hAnsi="Arial" w:cs="Arial"/>
        </w:rPr>
        <w:t xml:space="preserve">ervicios </w:t>
      </w:r>
      <w:r w:rsidR="000B1FD7" w:rsidRPr="00552BA7">
        <w:rPr>
          <w:rFonts w:ascii="Arial" w:hAnsi="Arial" w:cs="Arial"/>
        </w:rPr>
        <w:t>T</w:t>
      </w:r>
      <w:r w:rsidR="00C05F7A" w:rsidRPr="00552BA7">
        <w:rPr>
          <w:rFonts w:ascii="Arial" w:hAnsi="Arial" w:cs="Arial"/>
        </w:rPr>
        <w:t xml:space="preserve">écnicos </w:t>
      </w:r>
      <w:r w:rsidR="000B1FD7" w:rsidRPr="00552BA7">
        <w:rPr>
          <w:rFonts w:ascii="Arial" w:hAnsi="Arial" w:cs="Arial"/>
        </w:rPr>
        <w:t>O</w:t>
      </w:r>
      <w:r w:rsidR="00C05F7A" w:rsidRPr="00552BA7">
        <w:rPr>
          <w:rFonts w:ascii="Arial" w:hAnsi="Arial" w:cs="Arial"/>
        </w:rPr>
        <w:t>ficiales como de servicios autorizados.</w:t>
      </w:r>
      <w:r w:rsidR="004C502F" w:rsidRPr="00552BA7">
        <w:rPr>
          <w:rFonts w:ascii="Arial" w:hAnsi="Arial" w:cs="Arial"/>
        </w:rPr>
        <w:t xml:space="preserve"> será </w:t>
      </w:r>
      <w:r w:rsidR="004C502F" w:rsidRPr="00552BA7">
        <w:rPr>
          <w:rFonts w:ascii="Arial" w:hAnsi="Arial" w:cs="Arial"/>
          <w:b/>
          <w:bCs/>
        </w:rPr>
        <w:t>David Cantalapiedra</w:t>
      </w:r>
      <w:r w:rsidR="004C502F" w:rsidRPr="00552BA7">
        <w:rPr>
          <w:rFonts w:ascii="Arial" w:hAnsi="Arial" w:cs="Arial"/>
        </w:rPr>
        <w:t xml:space="preserve">, </w:t>
      </w:r>
      <w:r w:rsidR="006477A1" w:rsidRPr="00552BA7">
        <w:rPr>
          <w:rFonts w:ascii="Arial" w:hAnsi="Arial" w:cs="Arial"/>
        </w:rPr>
        <w:t xml:space="preserve">nuevo </w:t>
      </w:r>
      <w:r w:rsidR="004C502F" w:rsidRPr="00552BA7">
        <w:rPr>
          <w:rFonts w:ascii="Arial" w:hAnsi="Arial" w:cs="Arial"/>
        </w:rPr>
        <w:t xml:space="preserve">responsable Service de la Zona Noroeste. </w:t>
      </w:r>
    </w:p>
    <w:p w14:paraId="1BBF4C43" w14:textId="72B9DC92" w:rsidR="002E6E1D" w:rsidRPr="00552BA7" w:rsidRDefault="002E6E1D" w:rsidP="002E6E1D">
      <w:pPr>
        <w:spacing w:line="276" w:lineRule="auto"/>
        <w:rPr>
          <w:rFonts w:ascii="Arial" w:eastAsia="Arial" w:hAnsi="Arial" w:cs="Arial"/>
        </w:rPr>
      </w:pPr>
      <w:r w:rsidRPr="00552BA7">
        <w:rPr>
          <w:rFonts w:ascii="Arial" w:hAnsi="Arial" w:cs="Arial"/>
          <w:shd w:val="clear" w:color="auto" w:fill="FFFFFF"/>
        </w:rPr>
        <w:lastRenderedPageBreak/>
        <w:t xml:space="preserve">“Con estas nuevas incorporaciones, reforzamos el equipo profesional de WOLF con un personal humano cuyos valores se identifican perfectamente con nuestra marca (esfuerzo, eficiencia, eficacia y sostenibilidad), ayudándonos a lograr nuestro propósito de ser el </w:t>
      </w:r>
      <w:proofErr w:type="spellStart"/>
      <w:r w:rsidRPr="00552BA7">
        <w:rPr>
          <w:rFonts w:ascii="Arial" w:hAnsi="Arial" w:cs="Arial"/>
          <w:shd w:val="clear" w:color="auto" w:fill="FFFFFF"/>
        </w:rPr>
        <w:t>partner</w:t>
      </w:r>
      <w:proofErr w:type="spellEnd"/>
      <w:r w:rsidRPr="00552BA7">
        <w:rPr>
          <w:rFonts w:ascii="Arial" w:hAnsi="Arial" w:cs="Arial"/>
          <w:shd w:val="clear" w:color="auto" w:fill="FFFFFF"/>
        </w:rPr>
        <w:t xml:space="preserve"> de confianza de los profesionales del sector para completar la transición energética”, concluye Antonio Torrado.</w:t>
      </w:r>
    </w:p>
    <w:p w14:paraId="0F128B88" w14:textId="77777777" w:rsidR="002E6E1D" w:rsidRPr="00552BA7" w:rsidRDefault="002E6E1D" w:rsidP="63AC6A27">
      <w:pPr>
        <w:rPr>
          <w:rFonts w:asciiTheme="minorHAnsi" w:eastAsia="Arial" w:hAnsiTheme="minorHAnsi" w:cstheme="minorHAnsi"/>
          <w:sz w:val="24"/>
          <w:szCs w:val="24"/>
        </w:rPr>
      </w:pPr>
    </w:p>
    <w:p w14:paraId="0265B2EC" w14:textId="77777777" w:rsidR="00224B33" w:rsidRPr="00552BA7" w:rsidRDefault="00224B33">
      <w:pPr>
        <w:spacing w:after="0" w:line="100" w:lineRule="atLeast"/>
        <w:ind w:right="-68"/>
        <w:jc w:val="both"/>
        <w:rPr>
          <w:rFonts w:ascii="Arial" w:eastAsia="Times New Roman" w:hAnsi="Arial" w:cs="Arial"/>
          <w:sz w:val="20"/>
          <w:szCs w:val="20"/>
        </w:rPr>
      </w:pPr>
      <w:r w:rsidRPr="00552BA7">
        <w:rPr>
          <w:rFonts w:ascii="Arial Black" w:eastAsia="Times New Roman" w:hAnsi="Arial Black" w:cs="Arial Black"/>
          <w:b/>
        </w:rPr>
        <w:t>Sobre WOLF:</w:t>
      </w:r>
    </w:p>
    <w:p w14:paraId="6AE9FC58" w14:textId="77777777" w:rsidR="00224B33" w:rsidRPr="00552BA7" w:rsidRDefault="00224B3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552BA7">
        <w:rPr>
          <w:rFonts w:ascii="Arial" w:eastAsia="Times New Roman" w:hAnsi="Arial" w:cs="Arial"/>
          <w:sz w:val="20"/>
          <w:szCs w:val="20"/>
        </w:rPr>
        <w:t xml:space="preserve">WOLF es uno los proveedores líderes de sistemas de calefacción, climatización y ventilación. Con sede en </w:t>
      </w:r>
      <w:proofErr w:type="spellStart"/>
      <w:r w:rsidRPr="00552BA7">
        <w:rPr>
          <w:rFonts w:ascii="Arial" w:eastAsia="Times New Roman" w:hAnsi="Arial" w:cs="Arial"/>
          <w:sz w:val="20"/>
          <w:szCs w:val="20"/>
        </w:rPr>
        <w:t>Mainburg</w:t>
      </w:r>
      <w:proofErr w:type="spellEnd"/>
      <w:r w:rsidRPr="00552BA7">
        <w:rPr>
          <w:rFonts w:ascii="Arial" w:eastAsia="Times New Roman" w:hAnsi="Arial" w:cs="Arial"/>
          <w:sz w:val="20"/>
          <w:szCs w:val="20"/>
        </w:rPr>
        <w:t xml:space="preserve"> (Alemania), cuenta con nueve filiales y 60 distribuidores en todo el mundo.</w:t>
      </w:r>
    </w:p>
    <w:p w14:paraId="3F681897" w14:textId="77777777" w:rsidR="00224B33" w:rsidRDefault="00224B3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808080"/>
          <w:sz w:val="20"/>
          <w:szCs w:val="20"/>
        </w:rPr>
      </w:pPr>
      <w:r>
        <w:rPr>
          <w:rFonts w:ascii="Arial" w:eastAsia="Times New Roman" w:hAnsi="Arial" w:cs="Arial"/>
          <w:color w:val="808080"/>
          <w:sz w:val="20"/>
          <w:szCs w:val="20"/>
        </w:rPr>
        <w:t xml:space="preserve">La tecnología de calefacción y climatización de WOLF está presente en edificios representativos como el Ayuntamiento Rojo de Berlín y el Kremlin de Moscú. </w:t>
      </w:r>
    </w:p>
    <w:p w14:paraId="52CB9E8F" w14:textId="3D09F763" w:rsidR="00224B33" w:rsidRDefault="00224B33">
      <w:pPr>
        <w:shd w:val="clear" w:color="auto" w:fill="FFFFFF"/>
        <w:spacing w:before="100" w:after="100" w:line="276" w:lineRule="auto"/>
        <w:rPr>
          <w:rFonts w:ascii="Arial" w:eastAsia="Times New Roman" w:hAnsi="Arial" w:cs="Arial"/>
          <w:color w:val="808080"/>
          <w:sz w:val="20"/>
          <w:szCs w:val="20"/>
        </w:rPr>
      </w:pPr>
      <w:r>
        <w:rPr>
          <w:rFonts w:ascii="Arial" w:eastAsia="Times New Roman" w:hAnsi="Arial" w:cs="Arial"/>
          <w:color w:val="808080"/>
          <w:sz w:val="20"/>
          <w:szCs w:val="20"/>
        </w:rPr>
        <w:t>Esta compañía ayuda a los arquitectos, los instaladores y los usuarios a planificar y coordinar por completo los componentes de calefacción y aire acondicionado para las áreas de calefacción, energía solar, aire acondicionado y ventilación. Su objetivo, facilitar una climatización óptima y un ahorro energético tanto en viviendas unifamiliares o bloques de viviendas como en edificios de oficinas y naves industriales.</w:t>
      </w:r>
    </w:p>
    <w:p w14:paraId="426461A0" w14:textId="77777777" w:rsidR="00D8446A" w:rsidRDefault="00D8446A">
      <w:pPr>
        <w:shd w:val="clear" w:color="auto" w:fill="FFFFFF"/>
        <w:spacing w:before="100" w:after="100" w:line="276" w:lineRule="auto"/>
        <w:rPr>
          <w:rFonts w:ascii="Arial Black" w:eastAsia="Times New Roman" w:hAnsi="Arial Black" w:cs="Arial Black"/>
          <w:b/>
          <w:color w:val="C00000"/>
        </w:rPr>
      </w:pPr>
    </w:p>
    <w:p w14:paraId="6A05A809" w14:textId="2C870E0D" w:rsidR="00224B33" w:rsidRDefault="00224B33">
      <w:pPr>
        <w:spacing w:after="0" w:line="100" w:lineRule="atLeast"/>
        <w:ind w:right="-68"/>
        <w:jc w:val="both"/>
        <w:rPr>
          <w:rFonts w:ascii="Century Gothic" w:eastAsia="Times New Roman" w:hAnsi="Century Gothic" w:cs="Century Gothic"/>
          <w:b/>
          <w:color w:val="C00000"/>
        </w:rPr>
      </w:pPr>
      <w:r>
        <w:rPr>
          <w:rFonts w:ascii="Arial Black" w:eastAsia="Times New Roman" w:hAnsi="Arial Black" w:cs="Arial Black"/>
          <w:b/>
          <w:color w:val="C00000"/>
        </w:rPr>
        <w:t xml:space="preserve">Para más información: </w:t>
      </w:r>
    </w:p>
    <w:p w14:paraId="582B70DD" w14:textId="720FB918" w:rsidR="00224B33" w:rsidRPr="003F49E2" w:rsidRDefault="00000000" w:rsidP="00D8446A">
      <w:pPr>
        <w:spacing w:after="0" w:line="100" w:lineRule="atLeast"/>
        <w:ind w:right="-68"/>
        <w:jc w:val="both"/>
        <w:rPr>
          <w:rFonts w:ascii="Century Gothic" w:eastAsia="Times New Roman" w:hAnsi="Century Gothic" w:cs="Century Gothic"/>
          <w:b/>
          <w:color w:val="002060"/>
        </w:rPr>
      </w:pPr>
      <w:hyperlink r:id="rId9" w:history="1">
        <w:r w:rsidR="00D8446A" w:rsidRPr="003D7DCD">
          <w:rPr>
            <w:rStyle w:val="Hipervnculo"/>
            <w:rFonts w:eastAsia="Times New Roman" w:cs="Times New Roman"/>
            <w:b/>
          </w:rPr>
          <w:t>info.spain@wolf.eu</w:t>
        </w:r>
      </w:hyperlink>
    </w:p>
    <w:p w14:paraId="5A39BBE3" w14:textId="77777777" w:rsidR="00224B33" w:rsidRPr="003F49E2" w:rsidRDefault="00224B33">
      <w:pPr>
        <w:pStyle w:val="Prrafodelista1"/>
        <w:ind w:left="0"/>
        <w:rPr>
          <w:rFonts w:ascii="Century Gothic" w:eastAsia="Times New Roman" w:hAnsi="Century Gothic" w:cs="Century Gothic"/>
          <w:b/>
          <w:color w:val="002060"/>
        </w:rPr>
      </w:pPr>
    </w:p>
    <w:p w14:paraId="30AA3FF6" w14:textId="77777777" w:rsidR="00224B33" w:rsidRDefault="00224B33">
      <w:pPr>
        <w:pStyle w:val="Prrafodelista1"/>
        <w:ind w:left="0"/>
      </w:pPr>
      <w:r>
        <w:rPr>
          <w:rFonts w:ascii="Century Gothic" w:eastAsia="Times New Roman" w:hAnsi="Century Gothic" w:cs="Century Gothic"/>
          <w:b/>
          <w:color w:val="C00000"/>
        </w:rPr>
        <w:t>Síguenos en:</w:t>
      </w:r>
    </w:p>
    <w:p w14:paraId="0FB15D75" w14:textId="77777777" w:rsidR="00224B33" w:rsidRDefault="00C92211">
      <w:r>
        <w:rPr>
          <w:noProof/>
          <w:lang w:eastAsia="es-ES"/>
        </w:rPr>
        <w:drawing>
          <wp:anchor distT="0" distB="0" distL="114935" distR="114935" simplePos="0" relativeHeight="251656192" behindDoc="0" locked="0" layoutInCell="1" allowOverlap="1" wp14:anchorId="1CDCA5DD" wp14:editId="07777777">
            <wp:simplePos x="0" y="0"/>
            <wp:positionH relativeFrom="column">
              <wp:posOffset>1000125</wp:posOffset>
            </wp:positionH>
            <wp:positionV relativeFrom="paragraph">
              <wp:posOffset>8890</wp:posOffset>
            </wp:positionV>
            <wp:extent cx="286385" cy="2863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935" distR="114935" simplePos="0" relativeHeight="251657216" behindDoc="0" locked="0" layoutInCell="1" allowOverlap="1" wp14:anchorId="5F5D74B0" wp14:editId="07777777">
            <wp:simplePos x="0" y="0"/>
            <wp:positionH relativeFrom="column">
              <wp:posOffset>1292225</wp:posOffset>
            </wp:positionH>
            <wp:positionV relativeFrom="paragraph">
              <wp:posOffset>8890</wp:posOffset>
            </wp:positionV>
            <wp:extent cx="286385" cy="285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935" distR="114935" simplePos="0" relativeHeight="251658240" behindDoc="0" locked="0" layoutInCell="1" allowOverlap="1" wp14:anchorId="1DCE3290" wp14:editId="07777777">
            <wp:simplePos x="0" y="0"/>
            <wp:positionH relativeFrom="column">
              <wp:posOffset>1584325</wp:posOffset>
            </wp:positionH>
            <wp:positionV relativeFrom="paragraph">
              <wp:posOffset>8890</wp:posOffset>
            </wp:positionV>
            <wp:extent cx="314960" cy="3105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6" t="3859" r="21829" b="9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310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935" distR="114935" simplePos="0" relativeHeight="251659264" behindDoc="0" locked="0" layoutInCell="1" allowOverlap="1" wp14:anchorId="6B014FCB" wp14:editId="07777777">
            <wp:simplePos x="0" y="0"/>
            <wp:positionH relativeFrom="column">
              <wp:posOffset>695325</wp:posOffset>
            </wp:positionH>
            <wp:positionV relativeFrom="paragraph">
              <wp:posOffset>19050</wp:posOffset>
            </wp:positionV>
            <wp:extent cx="286385" cy="2857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inline distT="0" distB="0" distL="0" distR="0" wp14:anchorId="36A373B0" wp14:editId="07777777">
            <wp:extent cx="295275" cy="295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B33">
        <w:rPr>
          <w:rFonts w:ascii="Century Gothic" w:hAnsi="Century Gothic" w:cs="Century Gothic"/>
          <w:b/>
          <w:sz w:val="36"/>
          <w:szCs w:val="36"/>
        </w:rPr>
        <w:t xml:space="preserve">  </w:t>
      </w:r>
      <w:r>
        <w:rPr>
          <w:noProof/>
          <w:lang w:eastAsia="es-ES"/>
        </w:rPr>
        <w:drawing>
          <wp:anchor distT="0" distB="0" distL="114935" distR="114935" simplePos="0" relativeHeight="251655168" behindDoc="0" locked="0" layoutInCell="1" allowOverlap="1" wp14:anchorId="7A36E3E5" wp14:editId="07777777">
            <wp:simplePos x="0" y="0"/>
            <wp:positionH relativeFrom="column">
              <wp:posOffset>367665</wp:posOffset>
            </wp:positionH>
            <wp:positionV relativeFrom="paragraph">
              <wp:posOffset>8890</wp:posOffset>
            </wp:positionV>
            <wp:extent cx="295910" cy="2959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95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8F396" w14:textId="77777777" w:rsidR="00224B33" w:rsidRDefault="00224B33"/>
    <w:sectPr w:rsidR="00224B33">
      <w:headerReference w:type="default" r:id="rId16"/>
      <w:pgSz w:w="11906" w:h="16838"/>
      <w:pgMar w:top="1417" w:right="1701" w:bottom="1417" w:left="1701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523DD" w14:textId="77777777" w:rsidR="00494685" w:rsidRDefault="00494685">
      <w:pPr>
        <w:spacing w:after="0" w:line="240" w:lineRule="auto"/>
      </w:pPr>
      <w:r>
        <w:separator/>
      </w:r>
    </w:p>
  </w:endnote>
  <w:endnote w:type="continuationSeparator" w:id="0">
    <w:p w14:paraId="5A5FD977" w14:textId="77777777" w:rsidR="00494685" w:rsidRDefault="0049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ont1017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FA742" w14:textId="77777777" w:rsidR="00494685" w:rsidRDefault="00494685">
      <w:pPr>
        <w:spacing w:after="0" w:line="240" w:lineRule="auto"/>
      </w:pPr>
      <w:r>
        <w:separator/>
      </w:r>
    </w:p>
  </w:footnote>
  <w:footnote w:type="continuationSeparator" w:id="0">
    <w:p w14:paraId="0271F1C1" w14:textId="77777777" w:rsidR="00494685" w:rsidRDefault="00494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7362DE" w:rsidRDefault="007362D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0646DF"/>
    <w:multiLevelType w:val="multilevel"/>
    <w:tmpl w:val="193A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95769"/>
    <w:multiLevelType w:val="hybridMultilevel"/>
    <w:tmpl w:val="52A634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B3E73"/>
    <w:multiLevelType w:val="multilevel"/>
    <w:tmpl w:val="092C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544E8A"/>
    <w:multiLevelType w:val="multilevel"/>
    <w:tmpl w:val="B73A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97DCD"/>
    <w:multiLevelType w:val="multilevel"/>
    <w:tmpl w:val="F66C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C92CC1"/>
    <w:multiLevelType w:val="hybridMultilevel"/>
    <w:tmpl w:val="620E2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37C6C"/>
    <w:multiLevelType w:val="multilevel"/>
    <w:tmpl w:val="21BC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630F49"/>
    <w:multiLevelType w:val="multilevel"/>
    <w:tmpl w:val="2EB4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1573330">
    <w:abstractNumId w:val="0"/>
  </w:num>
  <w:num w:numId="2" w16cid:durableId="1191144919">
    <w:abstractNumId w:val="6"/>
  </w:num>
  <w:num w:numId="3" w16cid:durableId="47414301">
    <w:abstractNumId w:val="2"/>
  </w:num>
  <w:num w:numId="4" w16cid:durableId="850871378">
    <w:abstractNumId w:val="3"/>
  </w:num>
  <w:num w:numId="5" w16cid:durableId="1768689855">
    <w:abstractNumId w:val="7"/>
  </w:num>
  <w:num w:numId="6" w16cid:durableId="57483677">
    <w:abstractNumId w:val="8"/>
  </w:num>
  <w:num w:numId="7" w16cid:durableId="1053040922">
    <w:abstractNumId w:val="1"/>
  </w:num>
  <w:num w:numId="8" w16cid:durableId="1035736355">
    <w:abstractNumId w:val="4"/>
  </w:num>
  <w:num w:numId="9" w16cid:durableId="1962107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30A"/>
    <w:rsid w:val="000160C0"/>
    <w:rsid w:val="00065D08"/>
    <w:rsid w:val="000B1FD7"/>
    <w:rsid w:val="000C6DB2"/>
    <w:rsid w:val="00107BC0"/>
    <w:rsid w:val="0013417F"/>
    <w:rsid w:val="00185EEB"/>
    <w:rsid w:val="001868E5"/>
    <w:rsid w:val="00190FFA"/>
    <w:rsid w:val="0019485D"/>
    <w:rsid w:val="001A524F"/>
    <w:rsid w:val="001A6CA9"/>
    <w:rsid w:val="001B7796"/>
    <w:rsid w:val="001D0BC7"/>
    <w:rsid w:val="001F4C91"/>
    <w:rsid w:val="00201B06"/>
    <w:rsid w:val="002119AA"/>
    <w:rsid w:val="00224B33"/>
    <w:rsid w:val="00226A51"/>
    <w:rsid w:val="00260CDE"/>
    <w:rsid w:val="00282623"/>
    <w:rsid w:val="002B5865"/>
    <w:rsid w:val="002C40DC"/>
    <w:rsid w:val="002D2DEF"/>
    <w:rsid w:val="002D430A"/>
    <w:rsid w:val="002E6E1D"/>
    <w:rsid w:val="00331960"/>
    <w:rsid w:val="003800E8"/>
    <w:rsid w:val="00381BA6"/>
    <w:rsid w:val="003F12FD"/>
    <w:rsid w:val="003F49E2"/>
    <w:rsid w:val="004078F1"/>
    <w:rsid w:val="00423C4C"/>
    <w:rsid w:val="0042481A"/>
    <w:rsid w:val="004317CB"/>
    <w:rsid w:val="00450F7E"/>
    <w:rsid w:val="00494685"/>
    <w:rsid w:val="004B7905"/>
    <w:rsid w:val="004C502F"/>
    <w:rsid w:val="00512A1C"/>
    <w:rsid w:val="00552BA7"/>
    <w:rsid w:val="0056538A"/>
    <w:rsid w:val="00575F58"/>
    <w:rsid w:val="0061102E"/>
    <w:rsid w:val="00621BFF"/>
    <w:rsid w:val="006477A1"/>
    <w:rsid w:val="00681F36"/>
    <w:rsid w:val="006E2456"/>
    <w:rsid w:val="006F3C08"/>
    <w:rsid w:val="00707CA2"/>
    <w:rsid w:val="007362DE"/>
    <w:rsid w:val="007617FE"/>
    <w:rsid w:val="007758C0"/>
    <w:rsid w:val="00812A25"/>
    <w:rsid w:val="00854407"/>
    <w:rsid w:val="008A3CB7"/>
    <w:rsid w:val="008D1E11"/>
    <w:rsid w:val="0093443C"/>
    <w:rsid w:val="009A15BA"/>
    <w:rsid w:val="009D599C"/>
    <w:rsid w:val="009D745B"/>
    <w:rsid w:val="00A21B8D"/>
    <w:rsid w:val="00A45A0E"/>
    <w:rsid w:val="00AE079D"/>
    <w:rsid w:val="00B4080D"/>
    <w:rsid w:val="00BA0AE5"/>
    <w:rsid w:val="00BB020E"/>
    <w:rsid w:val="00BE3434"/>
    <w:rsid w:val="00BE3F4D"/>
    <w:rsid w:val="00C05F7A"/>
    <w:rsid w:val="00C25815"/>
    <w:rsid w:val="00C92211"/>
    <w:rsid w:val="00CA01F0"/>
    <w:rsid w:val="00CB5ADF"/>
    <w:rsid w:val="00CE4FDB"/>
    <w:rsid w:val="00D20DB6"/>
    <w:rsid w:val="00D7517A"/>
    <w:rsid w:val="00D8446A"/>
    <w:rsid w:val="00D84ED6"/>
    <w:rsid w:val="00D906CE"/>
    <w:rsid w:val="00D91B9D"/>
    <w:rsid w:val="00DD4651"/>
    <w:rsid w:val="00E06769"/>
    <w:rsid w:val="00E43952"/>
    <w:rsid w:val="00E73731"/>
    <w:rsid w:val="00F16B49"/>
    <w:rsid w:val="00F8583E"/>
    <w:rsid w:val="00F92A8A"/>
    <w:rsid w:val="63AC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6A3CD9"/>
  <w15:chartTrackingRefBased/>
  <w15:docId w15:val="{EEF97276-DA38-44BA-8824-96A602DD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Arial Unicode MS" w:hAnsi="Calibri" w:cs="Calibri"/>
      <w:sz w:val="22"/>
      <w:szCs w:val="22"/>
      <w:lang w:val="es-ES" w:eastAsia="ar-SA"/>
    </w:rPr>
  </w:style>
  <w:style w:type="paragraph" w:styleId="Ttulo1">
    <w:name w:val="heading 1"/>
    <w:basedOn w:val="Normal"/>
    <w:next w:val="Textoindependiente"/>
    <w:qFormat/>
    <w:pPr>
      <w:numPr>
        <w:numId w:val="1"/>
      </w:numPr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81B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81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Textoindependiente"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hAnsi="Calibri Light" w:cs="font1017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Fuentedeprrafopredeter1">
    <w:name w:val="Fuente de párrafo predeter.1"/>
  </w:style>
  <w:style w:type="character" w:customStyle="1" w:styleId="DefaultParagraphFont1">
    <w:name w:val="Default Paragraph Font1"/>
  </w:style>
  <w:style w:type="character" w:customStyle="1" w:styleId="EncabezadoCar">
    <w:name w:val="Encabezado Car"/>
    <w:basedOn w:val="DefaultParagraphFont1"/>
  </w:style>
  <w:style w:type="character" w:customStyle="1" w:styleId="PiedepginaCar">
    <w:name w:val="Pie de página Car"/>
    <w:basedOn w:val="DefaultParagraphFont1"/>
  </w:style>
  <w:style w:type="character" w:styleId="Hipervnculo">
    <w:name w:val="Hyperlink"/>
    <w:rPr>
      <w:color w:val="0563C1"/>
      <w:u w:val="single"/>
    </w:rPr>
  </w:style>
  <w:style w:type="character" w:customStyle="1" w:styleId="Mencinsinresolver1">
    <w:name w:val="Mención sin resolver1"/>
    <w:rPr>
      <w:color w:val="605E5C"/>
    </w:rPr>
  </w:style>
  <w:style w:type="character" w:customStyle="1" w:styleId="FollowedHyperlink1">
    <w:name w:val="FollowedHyperlink1"/>
    <w:rPr>
      <w:color w:val="954F72"/>
      <w:u w:val="single"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Ttulo4Car">
    <w:name w:val="Título 4 Car"/>
    <w:rPr>
      <w:rFonts w:ascii="Calibri Light" w:hAnsi="Calibri Light" w:cs="font1017"/>
      <w:i/>
      <w:iCs/>
      <w:color w:val="2F5496"/>
    </w:rPr>
  </w:style>
  <w:style w:type="character" w:customStyle="1" w:styleId="Mencinsinresolver2">
    <w:name w:val="Mención sin resolver2"/>
    <w:rPr>
      <w:color w:val="605E5C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customStyle="1" w:styleId="Mencinsinresolver3">
    <w:name w:val="Mención sin resolver3"/>
    <w:rPr>
      <w:color w:val="605E5C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ascii="Calibri" w:eastAsia="Arial Unicode MS" w:hAnsi="Calibri" w:cs="Calibri"/>
    </w:rPr>
  </w:style>
  <w:style w:type="character" w:customStyle="1" w:styleId="AsuntodelcomentarioCar">
    <w:name w:val="Asunto del comentario Car"/>
    <w:rPr>
      <w:rFonts w:ascii="Calibri" w:eastAsia="Arial Unicode MS" w:hAnsi="Calibri" w:cs="Calibri"/>
      <w:b/>
      <w:bCs/>
    </w:rPr>
  </w:style>
  <w:style w:type="character" w:customStyle="1" w:styleId="TextodegloboCar1">
    <w:name w:val="Texto de globo Car1"/>
    <w:rPr>
      <w:rFonts w:ascii="Segoe UI" w:eastAsia="Arial Unicode MS" w:hAnsi="Segoe UI" w:cs="Segoe UI"/>
      <w:sz w:val="18"/>
      <w:szCs w:val="18"/>
    </w:rPr>
  </w:style>
  <w:style w:type="character" w:styleId="Hipervnculovisitado">
    <w:name w:val="FollowedHyperlink"/>
    <w:rPr>
      <w:color w:val="954F72"/>
      <w:u w:val="single"/>
    </w:rPr>
  </w:style>
  <w:style w:type="character" w:styleId="Textoennegrita">
    <w:name w:val="Strong"/>
    <w:uiPriority w:val="22"/>
    <w:qFormat/>
    <w:rPr>
      <w:b/>
      <w:bCs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5">
    <w:name w:val="Encabezado5"/>
    <w:basedOn w:val="Normal"/>
    <w:next w:val="Textoindependiente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ListParagraph1">
    <w:name w:val="List Paragraph1"/>
    <w:basedOn w:val="Normal"/>
    <w:pPr>
      <w:ind w:left="720"/>
    </w:pPr>
  </w:style>
  <w:style w:type="paragraph" w:styleId="Encabezado">
    <w:name w:val="head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NormalWeb">
    <w:name w:val="Normal (Web)"/>
    <w:basedOn w:val="Normal"/>
    <w:uiPriority w:val="99"/>
    <w:pPr>
      <w:spacing w:before="100" w:after="100" w:line="100" w:lineRule="atLeast"/>
    </w:pPr>
    <w:rPr>
      <w:rFonts w:ascii="Times" w:hAnsi="Times" w:cs="Times New Roman"/>
      <w:sz w:val="20"/>
      <w:szCs w:val="20"/>
    </w:rPr>
  </w:style>
  <w:style w:type="paragraph" w:customStyle="1" w:styleId="Prrafodelista1">
    <w:name w:val="Párrafo de lista1"/>
    <w:basedOn w:val="Normal"/>
    <w:pPr>
      <w:ind w:left="720"/>
    </w:pPr>
  </w:style>
  <w:style w:type="paragraph" w:customStyle="1" w:styleId="BalloonText1">
    <w:name w:val="Balloon Text1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styleId="Revisin">
    <w:name w:val="Revision"/>
    <w:pPr>
      <w:suppressAutoHyphens/>
    </w:pPr>
    <w:rPr>
      <w:rFonts w:ascii="Calibri" w:eastAsia="Arial Unicode MS" w:hAnsi="Calibri" w:cs="Calibri"/>
      <w:sz w:val="22"/>
      <w:szCs w:val="22"/>
      <w:lang w:val="es-ES" w:eastAsia="ar-SA"/>
    </w:r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F49E2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3F49E2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3F49E2"/>
    <w:rPr>
      <w:rFonts w:ascii="Calibri" w:eastAsia="Arial Unicode MS" w:hAnsi="Calibri" w:cs="Calibri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81BA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81BA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1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2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1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1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8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1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5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6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7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2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9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in.wolf.eu/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.spain@wolf.eu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Marques</dc:creator>
  <cp:keywords/>
  <cp:lastModifiedBy>Pilar Lastra</cp:lastModifiedBy>
  <cp:revision>5</cp:revision>
  <cp:lastPrinted>1899-12-31T23:00:00Z</cp:lastPrinted>
  <dcterms:created xsi:type="dcterms:W3CDTF">2022-09-29T09:57:00Z</dcterms:created>
  <dcterms:modified xsi:type="dcterms:W3CDTF">2022-10-21T12:06:00Z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