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DDB91C" w14:textId="77777777" w:rsidR="00224B33" w:rsidRDefault="00C9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Arial Black" w:eastAsia="Times New Roman" w:hAnsi="Arial Black" w:cs="Arial Black"/>
          <w:b/>
          <w:color w:val="C00000"/>
          <w:sz w:val="32"/>
          <w:szCs w:val="32"/>
          <w:lang w:val="en-US"/>
        </w:rPr>
      </w:pPr>
      <w:r>
        <w:rPr>
          <w:noProof/>
          <w:lang w:eastAsia="es-ES"/>
        </w:rPr>
        <w:drawing>
          <wp:anchor distT="0" distB="0" distL="114935" distR="114935" simplePos="0" relativeHeight="251660288" behindDoc="0" locked="0" layoutInCell="1" allowOverlap="1" wp14:anchorId="018F9769" wp14:editId="07777777">
            <wp:simplePos x="0" y="0"/>
            <wp:positionH relativeFrom="column">
              <wp:posOffset>1958340</wp:posOffset>
            </wp:positionH>
            <wp:positionV relativeFrom="paragraph">
              <wp:posOffset>-677545</wp:posOffset>
            </wp:positionV>
            <wp:extent cx="4023360" cy="6210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CBE93" w14:textId="77777777" w:rsidR="00224B33" w:rsidRDefault="0022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Arial Black" w:eastAsia="Times New Roman" w:hAnsi="Arial Black" w:cs="Arial Black"/>
          <w:b/>
          <w:color w:val="C00000"/>
          <w:sz w:val="32"/>
          <w:szCs w:val="32"/>
        </w:rPr>
      </w:pPr>
      <w:r>
        <w:rPr>
          <w:rFonts w:ascii="Arial Black" w:eastAsia="Times New Roman" w:hAnsi="Arial Black" w:cs="Arial Black"/>
          <w:b/>
          <w:color w:val="C00000"/>
          <w:sz w:val="32"/>
          <w:szCs w:val="32"/>
        </w:rPr>
        <w:t>NOTA DE PRENSA</w:t>
      </w:r>
    </w:p>
    <w:p w14:paraId="672A6659" w14:textId="77777777" w:rsidR="00224B33" w:rsidRDefault="0022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Arial Black" w:eastAsia="Times New Roman" w:hAnsi="Arial Black" w:cs="Arial Black"/>
          <w:b/>
          <w:color w:val="C00000"/>
          <w:sz w:val="32"/>
          <w:szCs w:val="32"/>
        </w:rPr>
      </w:pPr>
    </w:p>
    <w:p w14:paraId="4A1CF43F" w14:textId="06BDC76D" w:rsidR="63AC6A27" w:rsidRDefault="63AC6A27" w:rsidP="63AC6A27">
      <w:pPr>
        <w:shd w:val="clear" w:color="auto" w:fill="FFFFFF" w:themeFill="background1"/>
        <w:spacing w:after="150"/>
        <w:jc w:val="both"/>
        <w:rPr>
          <w:rFonts w:ascii="Arial Black" w:eastAsia="Arial Black" w:hAnsi="Arial Black" w:cs="Arial Black"/>
          <w:b/>
          <w:bCs/>
          <w:color w:val="808080" w:themeColor="background1" w:themeShade="80"/>
          <w:sz w:val="32"/>
          <w:szCs w:val="32"/>
        </w:rPr>
      </w:pPr>
      <w:r w:rsidRPr="63AC6A27">
        <w:rPr>
          <w:rFonts w:ascii="Arial Black" w:eastAsia="Arial Black" w:hAnsi="Arial Black" w:cs="Arial Black"/>
          <w:b/>
          <w:bCs/>
          <w:color w:val="808080" w:themeColor="background1" w:themeShade="80"/>
          <w:sz w:val="32"/>
          <w:szCs w:val="32"/>
        </w:rPr>
        <w:t xml:space="preserve">WOLF </w:t>
      </w:r>
      <w:r w:rsidR="003800E8">
        <w:rPr>
          <w:rFonts w:ascii="Arial Black" w:eastAsia="Arial Black" w:hAnsi="Arial Black" w:cs="Arial Black"/>
          <w:b/>
          <w:bCs/>
          <w:color w:val="808080" w:themeColor="background1" w:themeShade="80"/>
          <w:sz w:val="32"/>
          <w:szCs w:val="32"/>
        </w:rPr>
        <w:t>apuesta por sistemas híbridos de ventilación y climatización en la rehabilitación de viviendas</w:t>
      </w:r>
    </w:p>
    <w:p w14:paraId="370039B3" w14:textId="0F1E90DB" w:rsidR="00226A51" w:rsidRPr="00224B33" w:rsidRDefault="003800E8" w:rsidP="000F2320">
      <w:pPr>
        <w:shd w:val="clear" w:color="auto" w:fill="FFFFFF" w:themeFill="background1"/>
        <w:spacing w:after="150"/>
        <w:jc w:val="both"/>
        <w:rPr>
          <w:rFonts w:ascii="Arial Black" w:eastAsia="Arial Black" w:hAnsi="Arial Black" w:cs="Arial Black"/>
          <w:b/>
          <w:bCs/>
          <w:color w:val="3B3838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3B3838" w:themeColor="background2" w:themeShade="40"/>
          <w:sz w:val="24"/>
          <w:szCs w:val="24"/>
        </w:rPr>
        <w:t>Ante el previsto boom rehabilitador, incentivado por la llegada de fondos europeos, la compañía ofrece o</w:t>
      </w:r>
      <w:r w:rsidR="63AC6A27" w:rsidRPr="63AC6A27">
        <w:rPr>
          <w:rFonts w:ascii="Arial Black" w:eastAsia="Arial Black" w:hAnsi="Arial Black" w:cs="Arial Black"/>
          <w:b/>
          <w:bCs/>
          <w:color w:val="3B3838" w:themeColor="background2" w:themeShade="40"/>
          <w:sz w:val="24"/>
          <w:szCs w:val="24"/>
        </w:rPr>
        <w:t xml:space="preserve">pciones sostenibles y rentables con el foco </w:t>
      </w:r>
      <w:r>
        <w:rPr>
          <w:rFonts w:ascii="Arial Black" w:eastAsia="Arial Black" w:hAnsi="Arial Black" w:cs="Arial Black"/>
          <w:b/>
          <w:bCs/>
          <w:color w:val="3B3838" w:themeColor="background2" w:themeShade="40"/>
          <w:sz w:val="24"/>
          <w:szCs w:val="24"/>
        </w:rPr>
        <w:t xml:space="preserve">puesto </w:t>
      </w:r>
      <w:r w:rsidR="63AC6A27" w:rsidRPr="63AC6A27">
        <w:rPr>
          <w:rFonts w:ascii="Arial Black" w:eastAsia="Arial Black" w:hAnsi="Arial Black" w:cs="Arial Black"/>
          <w:b/>
          <w:bCs/>
          <w:color w:val="3B3838" w:themeColor="background2" w:themeShade="40"/>
          <w:sz w:val="24"/>
          <w:szCs w:val="24"/>
        </w:rPr>
        <w:t>en la eficiencia energética</w:t>
      </w:r>
      <w:r>
        <w:rPr>
          <w:rFonts w:ascii="Arial Black" w:eastAsia="Arial Black" w:hAnsi="Arial Black" w:cs="Arial Black"/>
          <w:b/>
          <w:bCs/>
          <w:color w:val="3B3838" w:themeColor="background2" w:themeShade="40"/>
          <w:sz w:val="24"/>
          <w:szCs w:val="24"/>
        </w:rPr>
        <w:t xml:space="preserve"> final del inmueble.</w:t>
      </w:r>
    </w:p>
    <w:p w14:paraId="0A37501D" w14:textId="77777777" w:rsidR="00224B33" w:rsidRDefault="00224B33">
      <w:pPr>
        <w:shd w:val="clear" w:color="auto" w:fill="FFFFFF"/>
        <w:spacing w:after="0" w:line="100" w:lineRule="atLeast"/>
        <w:rPr>
          <w:rFonts w:ascii="Century Gothic" w:eastAsia="Times New Roman" w:hAnsi="Century Gothic" w:cs="Century Gothic"/>
          <w:color w:val="222222"/>
        </w:rPr>
      </w:pPr>
    </w:p>
    <w:p w14:paraId="44536683" w14:textId="0366BBC1" w:rsidR="00224B33" w:rsidRDefault="63AC6A27" w:rsidP="63AC6A27">
      <w:pPr>
        <w:spacing w:after="0" w:line="100" w:lineRule="atLeast"/>
        <w:rPr>
          <w:rFonts w:ascii="Arial Black" w:hAnsi="Arial Black" w:cs="Arial Black"/>
          <w:b/>
          <w:bCs/>
        </w:rPr>
      </w:pPr>
      <w:r w:rsidRPr="63AC6A27">
        <w:rPr>
          <w:rFonts w:ascii="Arial Black" w:hAnsi="Arial Black" w:cs="Arial Black"/>
          <w:b/>
          <w:bCs/>
        </w:rPr>
        <w:t xml:space="preserve">Madrid, </w:t>
      </w:r>
      <w:r w:rsidR="000F2320">
        <w:rPr>
          <w:rFonts w:ascii="Arial Black" w:hAnsi="Arial Black" w:cs="Arial Black"/>
          <w:b/>
          <w:bCs/>
        </w:rPr>
        <w:t xml:space="preserve">octubre </w:t>
      </w:r>
      <w:r w:rsidRPr="63AC6A27">
        <w:rPr>
          <w:rFonts w:ascii="Arial Black" w:hAnsi="Arial Black" w:cs="Arial Black"/>
          <w:b/>
          <w:bCs/>
        </w:rPr>
        <w:t>de 2021</w:t>
      </w:r>
    </w:p>
    <w:p w14:paraId="5DAB6C7B" w14:textId="77777777" w:rsidR="00224B33" w:rsidRDefault="00224B33">
      <w:pPr>
        <w:spacing w:after="0" w:line="100" w:lineRule="atLeast"/>
        <w:rPr>
          <w:rFonts w:ascii="Arial Black" w:hAnsi="Arial Black" w:cs="Arial Black"/>
          <w:b/>
        </w:rPr>
      </w:pPr>
    </w:p>
    <w:p w14:paraId="1A74C946" w14:textId="7B959997" w:rsidR="00224B33" w:rsidRPr="00F82F01" w:rsidRDefault="63AC6A27" w:rsidP="003800E8">
      <w:pPr>
        <w:suppressAutoHyphens w:val="0"/>
        <w:spacing w:after="0" w:line="276" w:lineRule="auto"/>
        <w:rPr>
          <w:rFonts w:ascii="Arial" w:eastAsia="Arial" w:hAnsi="Arial" w:cs="Arial"/>
        </w:rPr>
      </w:pPr>
      <w:r w:rsidRPr="003800E8">
        <w:rPr>
          <w:rFonts w:ascii="Arial" w:eastAsia="Arial" w:hAnsi="Arial" w:cs="Arial"/>
        </w:rPr>
        <w:t>Con una dotación de unos 5.800 millones de euros</w:t>
      </w:r>
      <w:r w:rsidR="003800E8">
        <w:rPr>
          <w:rFonts w:ascii="Arial" w:eastAsia="Arial" w:hAnsi="Arial" w:cs="Arial"/>
        </w:rPr>
        <w:t>,</w:t>
      </w:r>
      <w:r w:rsidRPr="003800E8">
        <w:rPr>
          <w:rFonts w:ascii="Arial" w:eastAsia="Arial" w:hAnsi="Arial" w:cs="Arial"/>
        </w:rPr>
        <w:t xml:space="preserve"> </w:t>
      </w:r>
      <w:r w:rsidR="003800E8" w:rsidRPr="003800E8">
        <w:rPr>
          <w:rFonts w:ascii="Arial" w:eastAsia="Arial" w:hAnsi="Arial" w:cs="Arial"/>
        </w:rPr>
        <w:t xml:space="preserve">España se enfrenta al desafío de </w:t>
      </w:r>
      <w:r w:rsidR="003800E8" w:rsidRPr="00F82F01">
        <w:rPr>
          <w:rFonts w:ascii="Arial" w:eastAsia="Arial" w:hAnsi="Arial" w:cs="Arial"/>
        </w:rPr>
        <w:t>renovar el obsoleto parque de viviendas del país, con el foco puesto en la eficiencia energética y el respeto medioambiental.</w:t>
      </w:r>
      <w:r w:rsidR="00201B06" w:rsidRPr="00F82F01">
        <w:rPr>
          <w:rFonts w:ascii="Arial" w:eastAsia="Arial" w:hAnsi="Arial" w:cs="Arial"/>
        </w:rPr>
        <w:t xml:space="preserve"> L</w:t>
      </w:r>
      <w:r w:rsidRPr="00F82F01">
        <w:rPr>
          <w:rFonts w:ascii="Arial" w:eastAsia="Arial" w:hAnsi="Arial" w:cs="Arial"/>
        </w:rPr>
        <w:t>os fondos europeos del Plan de Recuperación, Tran</w:t>
      </w:r>
      <w:r w:rsidR="00201B06" w:rsidRPr="00F82F01">
        <w:rPr>
          <w:rFonts w:ascii="Arial" w:eastAsia="Arial" w:hAnsi="Arial" w:cs="Arial"/>
        </w:rPr>
        <w:t>sformación y Resiliencia de la e</w:t>
      </w:r>
      <w:r w:rsidRPr="00F82F01">
        <w:rPr>
          <w:rFonts w:ascii="Arial" w:eastAsia="Arial" w:hAnsi="Arial" w:cs="Arial"/>
        </w:rPr>
        <w:t>conomía española, serán fundamentales para el ambicioso objetivo de rehabilitar hasta medio millón de viviendas en un plazo de tres años.</w:t>
      </w:r>
    </w:p>
    <w:p w14:paraId="3FC223B4" w14:textId="77777777" w:rsidR="003800E8" w:rsidRPr="00F82F01" w:rsidRDefault="003800E8" w:rsidP="003800E8">
      <w:pPr>
        <w:suppressAutoHyphens w:val="0"/>
        <w:spacing w:after="0" w:line="276" w:lineRule="auto"/>
        <w:rPr>
          <w:rFonts w:ascii="Arial" w:eastAsia="Arial" w:hAnsi="Arial" w:cs="Arial"/>
        </w:rPr>
      </w:pPr>
    </w:p>
    <w:p w14:paraId="07B1A6F3" w14:textId="7D02A975" w:rsidR="00224B33" w:rsidRPr="00F82F01" w:rsidRDefault="63AC6A27" w:rsidP="003800E8">
      <w:pPr>
        <w:suppressAutoHyphens w:val="0"/>
        <w:spacing w:after="0" w:line="276" w:lineRule="auto"/>
        <w:rPr>
          <w:rFonts w:ascii="Arial" w:eastAsia="Arial" w:hAnsi="Arial" w:cs="Arial"/>
        </w:rPr>
      </w:pPr>
      <w:r w:rsidRPr="00F82F01">
        <w:rPr>
          <w:rFonts w:ascii="Arial" w:eastAsia="Arial" w:hAnsi="Arial" w:cs="Arial"/>
        </w:rPr>
        <w:t>Las nuevas normativas tienen en cuenta desde hace años la eficiencia energética en las nuevas construcciones</w:t>
      </w:r>
      <w:r w:rsidR="003800E8" w:rsidRPr="00F82F01">
        <w:rPr>
          <w:rFonts w:ascii="Arial" w:eastAsia="Arial" w:hAnsi="Arial" w:cs="Arial"/>
        </w:rPr>
        <w:t>,</w:t>
      </w:r>
      <w:r w:rsidRPr="00F82F01">
        <w:rPr>
          <w:rFonts w:ascii="Arial" w:eastAsia="Arial" w:hAnsi="Arial" w:cs="Arial"/>
        </w:rPr>
        <w:t xml:space="preserve"> en las que se presta una especial atención a aislamiento y ventilación, pero los edificios existentes siguen siendo los principales emisores de CO</w:t>
      </w:r>
      <w:r w:rsidRPr="00F82F01">
        <w:rPr>
          <w:rFonts w:ascii="Arial" w:eastAsia="Arial" w:hAnsi="Arial" w:cs="Arial"/>
          <w:vertAlign w:val="subscript"/>
        </w:rPr>
        <w:t>2</w:t>
      </w:r>
      <w:r w:rsidRPr="00F82F01">
        <w:rPr>
          <w:rFonts w:ascii="Arial" w:eastAsia="Arial" w:hAnsi="Arial" w:cs="Arial"/>
        </w:rPr>
        <w:t xml:space="preserve"> y consumidores de energía</w:t>
      </w:r>
      <w:r w:rsidR="003800E8" w:rsidRPr="00F82F01">
        <w:rPr>
          <w:rFonts w:ascii="Arial" w:eastAsia="Arial" w:hAnsi="Arial" w:cs="Arial"/>
        </w:rPr>
        <w:t xml:space="preserve">. La </w:t>
      </w:r>
      <w:r w:rsidRPr="00F82F01">
        <w:rPr>
          <w:rFonts w:ascii="Arial" w:eastAsia="Arial" w:hAnsi="Arial" w:cs="Arial"/>
        </w:rPr>
        <w:t xml:space="preserve">antigüedad del parque edificado </w:t>
      </w:r>
      <w:r w:rsidR="003800E8" w:rsidRPr="00F82F01">
        <w:rPr>
          <w:rFonts w:ascii="Arial" w:eastAsia="Arial" w:hAnsi="Arial" w:cs="Arial"/>
        </w:rPr>
        <w:t xml:space="preserve">español </w:t>
      </w:r>
      <w:r w:rsidRPr="00F82F01">
        <w:rPr>
          <w:rFonts w:ascii="Arial" w:eastAsia="Arial" w:hAnsi="Arial" w:cs="Arial"/>
        </w:rPr>
        <w:t>requiere de actuaciones urgentes.</w:t>
      </w:r>
    </w:p>
    <w:p w14:paraId="604C6050" w14:textId="77777777" w:rsidR="003800E8" w:rsidRPr="00F82F01" w:rsidRDefault="003800E8" w:rsidP="003800E8">
      <w:pPr>
        <w:suppressAutoHyphens w:val="0"/>
        <w:spacing w:after="0" w:line="276" w:lineRule="auto"/>
        <w:rPr>
          <w:rFonts w:ascii="Arial" w:eastAsia="Arial" w:hAnsi="Arial" w:cs="Arial"/>
        </w:rPr>
      </w:pPr>
    </w:p>
    <w:p w14:paraId="24807338" w14:textId="5BC29B74" w:rsidR="00224B33" w:rsidRPr="00F82F01" w:rsidRDefault="63AC6A27" w:rsidP="003800E8">
      <w:pPr>
        <w:suppressAutoHyphens w:val="0"/>
        <w:spacing w:after="0" w:line="276" w:lineRule="auto"/>
        <w:rPr>
          <w:rFonts w:ascii="Arial" w:eastAsia="Arial" w:hAnsi="Arial" w:cs="Arial"/>
        </w:rPr>
      </w:pPr>
      <w:r w:rsidRPr="00F82F01">
        <w:rPr>
          <w:rFonts w:ascii="Arial" w:eastAsia="Arial" w:hAnsi="Arial" w:cs="Arial"/>
        </w:rPr>
        <w:t>Además de las consabidas mejoras por actuaciones en cubierta, envolvente o cerramientos, en la rehabilitación es clave la sustitución de unos equipos de ventilación y climatización desfasados que consumen mucha más energía de la precisa e incluso propician la ahora tan temida expansión de virus y bacterias en interiores.</w:t>
      </w:r>
    </w:p>
    <w:p w14:paraId="6D17CE20" w14:textId="77777777" w:rsidR="003800E8" w:rsidRPr="00F82F01" w:rsidRDefault="003800E8" w:rsidP="003800E8">
      <w:pPr>
        <w:suppressAutoHyphens w:val="0"/>
        <w:spacing w:after="0" w:line="276" w:lineRule="auto"/>
        <w:rPr>
          <w:rFonts w:ascii="Arial" w:eastAsia="Arial" w:hAnsi="Arial" w:cs="Arial"/>
        </w:rPr>
      </w:pPr>
    </w:p>
    <w:p w14:paraId="3FB19A6E" w14:textId="157ECDA4" w:rsidR="00224B33" w:rsidRPr="00F82F01" w:rsidRDefault="63AC6A27" w:rsidP="006E2456">
      <w:pPr>
        <w:rPr>
          <w:rFonts w:ascii="Verdana" w:eastAsiaTheme="minorHAnsi" w:hAnsi="Verdana" w:cstheme="minorBidi"/>
          <w:lang w:eastAsia="en-US"/>
        </w:rPr>
      </w:pPr>
      <w:r w:rsidRPr="00F82F01">
        <w:rPr>
          <w:rFonts w:ascii="Arial" w:eastAsia="Arial" w:hAnsi="Arial" w:cs="Arial"/>
        </w:rPr>
        <w:t>“A diferencia de lo que ocurre con una nueva construcción, en un edificio antiguo la tecnología doméstica es un aspecto clave y es vital reemplazar sistemas ineficientes para garantizar la sos</w:t>
      </w:r>
      <w:r w:rsidR="003800E8" w:rsidRPr="00F82F01">
        <w:rPr>
          <w:rFonts w:ascii="Arial" w:eastAsia="Arial" w:hAnsi="Arial" w:cs="Arial"/>
        </w:rPr>
        <w:t xml:space="preserve">tenibilidad y eficiencia”, asegura el </w:t>
      </w:r>
      <w:r w:rsidR="006E2456" w:rsidRPr="00F82F01">
        <w:rPr>
          <w:rFonts w:ascii="Verdana" w:hAnsi="Verdana" w:cs="Arial"/>
        </w:rPr>
        <w:t xml:space="preserve">Gerente BU </w:t>
      </w:r>
      <w:proofErr w:type="spellStart"/>
      <w:r w:rsidR="006E2456" w:rsidRPr="00F82F01">
        <w:rPr>
          <w:rFonts w:ascii="Verdana" w:hAnsi="Verdana" w:cs="Arial"/>
        </w:rPr>
        <w:t>Heating</w:t>
      </w:r>
      <w:proofErr w:type="spellEnd"/>
      <w:r w:rsidR="006E2456" w:rsidRPr="00F82F01">
        <w:rPr>
          <w:rFonts w:ascii="Verdana" w:hAnsi="Verdana" w:cs="Arial"/>
        </w:rPr>
        <w:t xml:space="preserve"> and </w:t>
      </w:r>
      <w:proofErr w:type="spellStart"/>
      <w:r w:rsidR="006E2456" w:rsidRPr="00F82F01">
        <w:rPr>
          <w:rFonts w:ascii="Verdana" w:hAnsi="Verdana" w:cs="Arial"/>
        </w:rPr>
        <w:t>Ventilation</w:t>
      </w:r>
      <w:proofErr w:type="spellEnd"/>
      <w:r w:rsidR="006E2456" w:rsidRPr="00F82F01">
        <w:rPr>
          <w:rFonts w:ascii="Verdana" w:hAnsi="Verdana" w:cs="Arial"/>
        </w:rPr>
        <w:t xml:space="preserve"> </w:t>
      </w:r>
      <w:r w:rsidR="006E2456" w:rsidRPr="00F82F01">
        <w:rPr>
          <w:rFonts w:ascii="Verdana" w:eastAsia="Verdana" w:hAnsi="Verdana" w:cs="Verdana"/>
          <w:color w:val="000000" w:themeColor="text1"/>
        </w:rPr>
        <w:t>de WOLF Ibérica</w:t>
      </w:r>
      <w:r w:rsidR="003800E8" w:rsidRPr="00F82F01">
        <w:rPr>
          <w:rFonts w:ascii="Arial" w:eastAsia="Arial" w:hAnsi="Arial" w:cs="Arial"/>
        </w:rPr>
        <w:t xml:space="preserve">, </w:t>
      </w:r>
      <w:r w:rsidR="003800E8" w:rsidRPr="00F82F01">
        <w:rPr>
          <w:rFonts w:ascii="Arial" w:eastAsia="Arial" w:hAnsi="Arial" w:cs="Arial"/>
          <w:b/>
        </w:rPr>
        <w:t>Antonio Torrado</w:t>
      </w:r>
      <w:r w:rsidRPr="00F82F01">
        <w:rPr>
          <w:rFonts w:ascii="Arial" w:eastAsia="Arial" w:hAnsi="Arial" w:cs="Arial"/>
        </w:rPr>
        <w:t>. “Las nuevas tecnologías permiten el uso de sistemas híbridos muy eficientes en los que se pueden combinar la ventilación con tecnologías de condensación con recuperación del calor o energías renovables como solar,</w:t>
      </w:r>
      <w:r w:rsidR="00681F36" w:rsidRPr="00F82F01">
        <w:rPr>
          <w:rFonts w:ascii="Arial" w:eastAsia="Arial" w:hAnsi="Arial" w:cs="Arial"/>
        </w:rPr>
        <w:t xml:space="preserve"> aerotermia</w:t>
      </w:r>
      <w:r w:rsidR="00423C4C" w:rsidRPr="00F82F01">
        <w:rPr>
          <w:rFonts w:ascii="Arial" w:eastAsia="Arial" w:hAnsi="Arial" w:cs="Arial"/>
        </w:rPr>
        <w:t xml:space="preserve"> o</w:t>
      </w:r>
      <w:r w:rsidR="00681F36" w:rsidRPr="00F82F01">
        <w:rPr>
          <w:rFonts w:ascii="Arial" w:eastAsia="Arial" w:hAnsi="Arial" w:cs="Arial"/>
        </w:rPr>
        <w:t xml:space="preserve"> geotermia </w:t>
      </w:r>
      <w:r w:rsidRPr="00F82F01">
        <w:rPr>
          <w:rFonts w:ascii="Arial" w:eastAsia="Arial" w:hAnsi="Arial" w:cs="Arial"/>
        </w:rPr>
        <w:t>para calefacción y agua caliente con un ahorro de electricidad enorme”.</w:t>
      </w:r>
    </w:p>
    <w:p w14:paraId="115664F9" w14:textId="77777777" w:rsidR="003800E8" w:rsidRPr="00F82F01" w:rsidRDefault="003800E8" w:rsidP="003800E8">
      <w:pPr>
        <w:suppressAutoHyphens w:val="0"/>
        <w:spacing w:after="0" w:line="276" w:lineRule="auto"/>
        <w:rPr>
          <w:rFonts w:ascii="Arial" w:eastAsia="Arial" w:hAnsi="Arial" w:cs="Arial"/>
        </w:rPr>
      </w:pPr>
    </w:p>
    <w:p w14:paraId="3867BD0D" w14:textId="6A7908DC" w:rsidR="00224B33" w:rsidRPr="00F82F01" w:rsidRDefault="003800E8" w:rsidP="003800E8">
      <w:pPr>
        <w:spacing w:line="276" w:lineRule="auto"/>
        <w:rPr>
          <w:rFonts w:ascii="Arial" w:eastAsia="Arial" w:hAnsi="Arial" w:cs="Arial"/>
        </w:rPr>
      </w:pPr>
      <w:r w:rsidRPr="00F82F01">
        <w:rPr>
          <w:rFonts w:ascii="Arial" w:eastAsia="Arial" w:hAnsi="Arial" w:cs="Arial"/>
        </w:rPr>
        <w:lastRenderedPageBreak/>
        <w:t>Desde WOLF</w:t>
      </w:r>
      <w:r w:rsidR="63AC6A27" w:rsidRPr="00F82F01">
        <w:rPr>
          <w:rFonts w:ascii="Arial" w:eastAsia="Arial" w:hAnsi="Arial" w:cs="Arial"/>
        </w:rPr>
        <w:t>, donde la investigación para el desarrollo de nuevas soluciones de habitabilidad bajo la máxima de la sostenibilidad y la salud es una absoluta prioridad, han desarrollado sistemas de ventilación en los que la calidad del aire es fundamental.</w:t>
      </w:r>
    </w:p>
    <w:p w14:paraId="46FEF02B" w14:textId="5DDEC1FB" w:rsidR="00224B33" w:rsidRPr="00F82F01" w:rsidRDefault="63AC6A27" w:rsidP="003800E8">
      <w:pPr>
        <w:suppressAutoHyphens w:val="0"/>
        <w:spacing w:after="0" w:line="276" w:lineRule="auto"/>
        <w:rPr>
          <w:rFonts w:ascii="Arial" w:eastAsia="Arial" w:hAnsi="Arial" w:cs="Arial"/>
        </w:rPr>
      </w:pPr>
      <w:r w:rsidRPr="00F82F01">
        <w:rPr>
          <w:rFonts w:ascii="Arial" w:eastAsia="Arial" w:hAnsi="Arial" w:cs="Arial"/>
        </w:rPr>
        <w:t xml:space="preserve">La </w:t>
      </w:r>
      <w:r w:rsidR="003800E8" w:rsidRPr="00F82F01">
        <w:rPr>
          <w:rFonts w:ascii="Arial" w:eastAsia="Arial" w:hAnsi="Arial" w:cs="Arial"/>
        </w:rPr>
        <w:t>compañía</w:t>
      </w:r>
      <w:r w:rsidRPr="00F82F01">
        <w:rPr>
          <w:rFonts w:ascii="Arial" w:eastAsia="Arial" w:hAnsi="Arial" w:cs="Arial"/>
        </w:rPr>
        <w:t xml:space="preserve"> apuesta inequívocamente por sistemas híbridos con ventilación para conseguir una máxima eficiencia de temperatura y humedad, menor consumo y calidad del aire mediante reducción del polvo, los olores, la severidad de cuadros alérgicos respiratorios o los efectos nocivos del CO</w:t>
      </w:r>
      <w:r w:rsidRPr="00F82F01">
        <w:rPr>
          <w:rFonts w:ascii="Arial" w:eastAsia="Arial" w:hAnsi="Arial" w:cs="Arial"/>
          <w:vertAlign w:val="subscript"/>
        </w:rPr>
        <w:t>2</w:t>
      </w:r>
      <w:r w:rsidRPr="00F82F01">
        <w:rPr>
          <w:rFonts w:ascii="Arial" w:eastAsia="Arial" w:hAnsi="Arial" w:cs="Arial"/>
        </w:rPr>
        <w:t>.</w:t>
      </w:r>
    </w:p>
    <w:p w14:paraId="4055BCFC" w14:textId="77777777" w:rsidR="003800E8" w:rsidRPr="00F82F01" w:rsidRDefault="003800E8" w:rsidP="003800E8">
      <w:pPr>
        <w:suppressAutoHyphens w:val="0"/>
        <w:spacing w:after="0" w:line="276" w:lineRule="auto"/>
        <w:rPr>
          <w:rFonts w:ascii="Arial" w:eastAsia="Arial" w:hAnsi="Arial" w:cs="Arial"/>
        </w:rPr>
      </w:pPr>
    </w:p>
    <w:p w14:paraId="5155B676" w14:textId="790002EB" w:rsidR="00224B33" w:rsidRPr="00F82F01" w:rsidRDefault="63AC6A27" w:rsidP="003800E8">
      <w:pPr>
        <w:suppressAutoHyphens w:val="0"/>
        <w:spacing w:after="0" w:line="276" w:lineRule="auto"/>
        <w:rPr>
          <w:rFonts w:ascii="Arial" w:eastAsia="Arial" w:hAnsi="Arial" w:cs="Arial"/>
        </w:rPr>
      </w:pPr>
      <w:r w:rsidRPr="00F82F01">
        <w:rPr>
          <w:rFonts w:ascii="Arial" w:eastAsia="Arial" w:hAnsi="Arial" w:cs="Arial"/>
        </w:rPr>
        <w:t>Equipos de ventilación, de recuperación, purificadores de aire, climatizador</w:t>
      </w:r>
      <w:r w:rsidR="003800E8" w:rsidRPr="00F82F01">
        <w:rPr>
          <w:rFonts w:ascii="Arial" w:eastAsia="Arial" w:hAnsi="Arial" w:cs="Arial"/>
        </w:rPr>
        <w:t>es y otros sistemas a la medida… WOLF</w:t>
      </w:r>
      <w:r w:rsidRPr="00F82F01">
        <w:rPr>
          <w:rFonts w:ascii="Arial" w:eastAsia="Arial" w:hAnsi="Arial" w:cs="Arial"/>
        </w:rPr>
        <w:t xml:space="preserve"> ofrece una amplia gama de productos </w:t>
      </w:r>
      <w:proofErr w:type="spellStart"/>
      <w:r w:rsidRPr="00F82F01">
        <w:rPr>
          <w:rFonts w:ascii="Arial" w:eastAsia="Arial" w:hAnsi="Arial" w:cs="Arial"/>
          <w:i/>
          <w:iCs/>
        </w:rPr>
        <w:t>plug</w:t>
      </w:r>
      <w:proofErr w:type="spellEnd"/>
      <w:r w:rsidRPr="00F82F01">
        <w:rPr>
          <w:rFonts w:ascii="Arial" w:eastAsia="Arial" w:hAnsi="Arial" w:cs="Arial"/>
          <w:i/>
          <w:iCs/>
        </w:rPr>
        <w:t xml:space="preserve"> and </w:t>
      </w:r>
      <w:proofErr w:type="spellStart"/>
      <w:r w:rsidRPr="00F82F01">
        <w:rPr>
          <w:rFonts w:ascii="Arial" w:eastAsia="Arial" w:hAnsi="Arial" w:cs="Arial"/>
          <w:i/>
          <w:iCs/>
        </w:rPr>
        <w:t>play</w:t>
      </w:r>
      <w:proofErr w:type="spellEnd"/>
      <w:r w:rsidRPr="00F82F01">
        <w:rPr>
          <w:rFonts w:ascii="Arial" w:eastAsia="Arial" w:hAnsi="Arial" w:cs="Arial"/>
        </w:rPr>
        <w:t xml:space="preserve"> o diseñados específicamente para </w:t>
      </w:r>
      <w:r w:rsidR="003800E8" w:rsidRPr="00F82F01">
        <w:rPr>
          <w:rFonts w:ascii="Arial" w:eastAsia="Arial" w:hAnsi="Arial" w:cs="Arial"/>
        </w:rPr>
        <w:t>cada necesidad</w:t>
      </w:r>
      <w:r w:rsidRPr="00F82F01">
        <w:rPr>
          <w:rFonts w:ascii="Arial" w:eastAsia="Arial" w:hAnsi="Arial" w:cs="Arial"/>
        </w:rPr>
        <w:t xml:space="preserve"> concreta.</w:t>
      </w:r>
    </w:p>
    <w:p w14:paraId="343FD9F4" w14:textId="77777777" w:rsidR="003800E8" w:rsidRPr="00F82F01" w:rsidRDefault="003800E8" w:rsidP="003800E8">
      <w:pPr>
        <w:suppressAutoHyphens w:val="0"/>
        <w:spacing w:after="0" w:line="276" w:lineRule="auto"/>
        <w:rPr>
          <w:rFonts w:ascii="Arial" w:eastAsia="Arial" w:hAnsi="Arial" w:cs="Arial"/>
        </w:rPr>
      </w:pPr>
    </w:p>
    <w:p w14:paraId="795464C4" w14:textId="22E3E20E" w:rsidR="003800E8" w:rsidRPr="00F82F01" w:rsidRDefault="003800E8" w:rsidP="003800E8">
      <w:pPr>
        <w:suppressAutoHyphens w:val="0"/>
        <w:spacing w:after="0" w:line="276" w:lineRule="auto"/>
        <w:rPr>
          <w:rFonts w:ascii="Arial" w:eastAsia="Arial" w:hAnsi="Arial" w:cs="Arial"/>
        </w:rPr>
      </w:pPr>
      <w:r w:rsidRPr="00F82F01">
        <w:rPr>
          <w:rFonts w:ascii="Arial" w:eastAsia="Arial" w:hAnsi="Arial" w:cs="Arial"/>
        </w:rPr>
        <w:t>Estas soluciones</w:t>
      </w:r>
      <w:r w:rsidR="63AC6A27" w:rsidRPr="00F82F01">
        <w:rPr>
          <w:rFonts w:ascii="Arial" w:eastAsia="Arial" w:hAnsi="Arial" w:cs="Arial"/>
        </w:rPr>
        <w:t xml:space="preserve"> cuentan con un amplio soporte domótico para controlar la comunicación entre objetos y garantizar su perfecto funcionamiento y durabilidad. E</w:t>
      </w:r>
      <w:r w:rsidRPr="00F82F01">
        <w:rPr>
          <w:rFonts w:ascii="Arial" w:eastAsia="Arial" w:hAnsi="Arial" w:cs="Arial"/>
        </w:rPr>
        <w:t>s e</w:t>
      </w:r>
      <w:r w:rsidR="63AC6A27" w:rsidRPr="00F82F01">
        <w:rPr>
          <w:rFonts w:ascii="Arial" w:eastAsia="Arial" w:hAnsi="Arial" w:cs="Arial"/>
        </w:rPr>
        <w:t>l</w:t>
      </w:r>
      <w:r w:rsidRPr="00F82F01">
        <w:rPr>
          <w:rFonts w:ascii="Arial" w:eastAsia="Arial" w:hAnsi="Arial" w:cs="Arial"/>
        </w:rPr>
        <w:t xml:space="preserve"> caso del</w:t>
      </w:r>
      <w:r w:rsidR="63AC6A27" w:rsidRPr="00F82F01">
        <w:rPr>
          <w:rFonts w:ascii="Arial" w:eastAsia="Arial" w:hAnsi="Arial" w:cs="Arial"/>
        </w:rPr>
        <w:t xml:space="preserve"> módulo de interfaz </w:t>
      </w:r>
      <w:hyperlink r:id="rId8" w:history="1">
        <w:r w:rsidR="63AC6A27" w:rsidRPr="00F82F01">
          <w:rPr>
            <w:rStyle w:val="Hipervnculo"/>
            <w:rFonts w:ascii="Arial" w:eastAsia="Arial" w:hAnsi="Arial" w:cs="Arial"/>
          </w:rPr>
          <w:t xml:space="preserve">Wolf </w:t>
        </w:r>
        <w:proofErr w:type="spellStart"/>
        <w:r w:rsidR="63AC6A27" w:rsidRPr="00F82F01">
          <w:rPr>
            <w:rStyle w:val="Hipervnculo"/>
            <w:rFonts w:ascii="Arial" w:eastAsia="Arial" w:hAnsi="Arial" w:cs="Arial"/>
          </w:rPr>
          <w:t>LinkPro</w:t>
        </w:r>
        <w:proofErr w:type="spellEnd"/>
      </w:hyperlink>
      <w:r w:rsidR="63AC6A27" w:rsidRPr="00F82F01">
        <w:rPr>
          <w:rFonts w:ascii="Arial" w:eastAsia="Arial" w:hAnsi="Arial" w:cs="Arial"/>
        </w:rPr>
        <w:t xml:space="preserve"> </w:t>
      </w:r>
      <w:r w:rsidRPr="00F82F01">
        <w:rPr>
          <w:rFonts w:ascii="Arial" w:eastAsia="Arial" w:hAnsi="Arial" w:cs="Arial"/>
        </w:rPr>
        <w:t xml:space="preserve">que </w:t>
      </w:r>
      <w:r w:rsidR="63AC6A27" w:rsidRPr="00F82F01">
        <w:rPr>
          <w:rFonts w:ascii="Arial" w:eastAsia="Arial" w:hAnsi="Arial" w:cs="Arial"/>
        </w:rPr>
        <w:t>permite</w:t>
      </w:r>
      <w:r w:rsidRPr="00F82F01">
        <w:rPr>
          <w:rFonts w:ascii="Arial" w:eastAsia="Arial" w:hAnsi="Arial" w:cs="Arial"/>
        </w:rPr>
        <w:t>,</w:t>
      </w:r>
      <w:r w:rsidR="63AC6A27" w:rsidRPr="00F82F01">
        <w:rPr>
          <w:rFonts w:ascii="Arial" w:eastAsia="Arial" w:hAnsi="Arial" w:cs="Arial"/>
        </w:rPr>
        <w:t xml:space="preserve"> desde el control de la temperatura desde el smartphone hasta el acceso del técnico al equipo</w:t>
      </w:r>
      <w:r w:rsidRPr="00F82F01">
        <w:rPr>
          <w:rFonts w:ascii="Arial" w:eastAsia="Arial" w:hAnsi="Arial" w:cs="Arial"/>
        </w:rPr>
        <w:t>,</w:t>
      </w:r>
      <w:r w:rsidR="63AC6A27" w:rsidRPr="00F82F01">
        <w:rPr>
          <w:rFonts w:ascii="Arial" w:eastAsia="Arial" w:hAnsi="Arial" w:cs="Arial"/>
        </w:rPr>
        <w:t xml:space="preserve"> gracias a una conexión segura al servidor del portal de WOLF.</w:t>
      </w:r>
    </w:p>
    <w:p w14:paraId="6DC05069" w14:textId="77777777" w:rsidR="003800E8" w:rsidRPr="00F82F01" w:rsidRDefault="003800E8" w:rsidP="003800E8">
      <w:pPr>
        <w:suppressAutoHyphens w:val="0"/>
        <w:spacing w:after="0" w:line="276" w:lineRule="auto"/>
        <w:rPr>
          <w:rFonts w:ascii="Arial" w:eastAsia="Arial" w:hAnsi="Arial" w:cs="Arial"/>
        </w:rPr>
      </w:pPr>
    </w:p>
    <w:p w14:paraId="29D6B04F" w14:textId="5113E538" w:rsidR="00224B33" w:rsidRPr="00F82F01" w:rsidRDefault="003800E8" w:rsidP="003800E8">
      <w:pPr>
        <w:suppressAutoHyphens w:val="0"/>
        <w:spacing w:after="0" w:line="276" w:lineRule="auto"/>
        <w:rPr>
          <w:rFonts w:ascii="Arial" w:eastAsia="Arial" w:hAnsi="Arial" w:cs="Arial"/>
        </w:rPr>
      </w:pPr>
      <w:r w:rsidRPr="00F82F01">
        <w:rPr>
          <w:rFonts w:ascii="Arial" w:eastAsia="Arial" w:hAnsi="Arial" w:cs="Arial"/>
        </w:rPr>
        <w:t>También cumple con estos requisitos e</w:t>
      </w:r>
      <w:r w:rsidR="63AC6A27" w:rsidRPr="00F82F01">
        <w:rPr>
          <w:rFonts w:ascii="Arial" w:eastAsia="Arial" w:hAnsi="Arial" w:cs="Arial"/>
        </w:rPr>
        <w:t xml:space="preserve">l </w:t>
      </w:r>
      <w:hyperlink r:id="rId9" w:history="1">
        <w:r w:rsidR="63AC6A27" w:rsidRPr="00F82F01">
          <w:rPr>
            <w:rStyle w:val="Hipervnculo"/>
            <w:rFonts w:ascii="Arial" w:eastAsia="Arial" w:hAnsi="Arial" w:cs="Arial"/>
          </w:rPr>
          <w:t>módulo de mando BM-2</w:t>
        </w:r>
      </w:hyperlink>
      <w:r w:rsidR="63AC6A27" w:rsidRPr="00F82F01">
        <w:rPr>
          <w:rFonts w:ascii="Arial" w:eastAsia="Arial" w:hAnsi="Arial" w:cs="Arial"/>
        </w:rPr>
        <w:t xml:space="preserve"> </w:t>
      </w:r>
      <w:r w:rsidRPr="00F82F01">
        <w:rPr>
          <w:rFonts w:ascii="Arial" w:eastAsia="Arial" w:hAnsi="Arial" w:cs="Arial"/>
        </w:rPr>
        <w:t xml:space="preserve">que </w:t>
      </w:r>
      <w:r w:rsidR="63AC6A27" w:rsidRPr="00F82F01">
        <w:rPr>
          <w:rFonts w:ascii="Arial" w:eastAsia="Arial" w:hAnsi="Arial" w:cs="Arial"/>
        </w:rPr>
        <w:t>ofrece un control en remoto</w:t>
      </w:r>
      <w:r w:rsidRPr="00F82F01">
        <w:rPr>
          <w:rFonts w:ascii="Arial" w:eastAsia="Arial" w:hAnsi="Arial" w:cs="Arial"/>
        </w:rPr>
        <w:t>,</w:t>
      </w:r>
      <w:r w:rsidR="63AC6A27" w:rsidRPr="00F82F01">
        <w:rPr>
          <w:rFonts w:ascii="Arial" w:eastAsia="Arial" w:hAnsi="Arial" w:cs="Arial"/>
        </w:rPr>
        <w:t xml:space="preserve"> sencillo e intuitivo</w:t>
      </w:r>
      <w:r w:rsidRPr="00F82F01">
        <w:rPr>
          <w:rFonts w:ascii="Arial" w:eastAsia="Arial" w:hAnsi="Arial" w:cs="Arial"/>
        </w:rPr>
        <w:t>,</w:t>
      </w:r>
      <w:r w:rsidR="63AC6A27" w:rsidRPr="00F82F01">
        <w:rPr>
          <w:rFonts w:ascii="Arial" w:eastAsia="Arial" w:hAnsi="Arial" w:cs="Arial"/>
        </w:rPr>
        <w:t xml:space="preserve"> de la calefacción, la instalación solar y la ventilación de la vivienda y otorga la posibilidad de ampliarse posteriormente con reconocimiento inmediato de nuevos componentes de la marca. </w:t>
      </w:r>
    </w:p>
    <w:p w14:paraId="034D685E" w14:textId="77777777" w:rsidR="003800E8" w:rsidRPr="00F82F01" w:rsidRDefault="003800E8" w:rsidP="003800E8">
      <w:pPr>
        <w:suppressAutoHyphens w:val="0"/>
        <w:spacing w:after="0" w:line="276" w:lineRule="auto"/>
        <w:rPr>
          <w:rFonts w:ascii="Arial" w:eastAsia="Arial" w:hAnsi="Arial" w:cs="Arial"/>
        </w:rPr>
      </w:pPr>
    </w:p>
    <w:p w14:paraId="4BA99B84" w14:textId="2CB2DAE3" w:rsidR="003800E8" w:rsidRPr="003800E8" w:rsidRDefault="00B4080D" w:rsidP="003800E8">
      <w:pPr>
        <w:suppressAutoHyphens w:val="0"/>
        <w:spacing w:after="0" w:line="276" w:lineRule="auto"/>
        <w:rPr>
          <w:rFonts w:ascii="Arial" w:eastAsia="Arial" w:hAnsi="Arial" w:cs="Arial"/>
        </w:rPr>
      </w:pPr>
      <w:r w:rsidRPr="00F82F01">
        <w:rPr>
          <w:rFonts w:ascii="Arial" w:eastAsia="Arial" w:hAnsi="Arial" w:cs="Arial"/>
        </w:rPr>
        <w:t>“</w:t>
      </w:r>
      <w:r w:rsidR="003800E8" w:rsidRPr="00F82F01">
        <w:rPr>
          <w:rFonts w:ascii="Arial" w:eastAsia="Arial" w:hAnsi="Arial" w:cs="Arial"/>
        </w:rPr>
        <w:t>Cuando pensamos en rehabilitación hay que buscar las soluciones más ve</w:t>
      </w:r>
      <w:r w:rsidR="003800E8">
        <w:rPr>
          <w:rFonts w:ascii="Arial" w:eastAsia="Arial" w:hAnsi="Arial" w:cs="Arial"/>
        </w:rPr>
        <w:t xml:space="preserve">rsátiles y completas que muchas veces deben instalarse en </w:t>
      </w:r>
      <w:r>
        <w:rPr>
          <w:rFonts w:ascii="Arial" w:eastAsia="Arial" w:hAnsi="Arial" w:cs="Arial"/>
        </w:rPr>
        <w:t>pequeños espacios. Teniendo asegurada la ventilación, que en WOLF nos parece vital, los equipos, con sistemas híbridos y domóticos, deben resolver otras necesidades que faciliten la vida de los usuarios y garanticen el confort de sus viviendas</w:t>
      </w:r>
      <w:r w:rsidR="007758C0">
        <w:rPr>
          <w:rFonts w:ascii="Arial" w:eastAsia="Arial" w:hAnsi="Arial" w:cs="Arial"/>
        </w:rPr>
        <w:t>”, finaliza Antonio Torrado</w:t>
      </w:r>
      <w:r>
        <w:rPr>
          <w:rFonts w:ascii="Arial" w:eastAsia="Arial" w:hAnsi="Arial" w:cs="Arial"/>
        </w:rPr>
        <w:t>.</w:t>
      </w:r>
    </w:p>
    <w:p w14:paraId="39079409" w14:textId="5C4B7D50" w:rsidR="63AC6A27" w:rsidRDefault="63AC6A27" w:rsidP="63AC6A27">
      <w:pPr>
        <w:rPr>
          <w:rFonts w:ascii="Arial" w:eastAsia="Arial" w:hAnsi="Arial" w:cs="Arial"/>
        </w:rPr>
      </w:pPr>
    </w:p>
    <w:p w14:paraId="0265B2EC" w14:textId="77777777" w:rsidR="00224B33" w:rsidRDefault="00224B33">
      <w:pPr>
        <w:spacing w:after="0" w:line="100" w:lineRule="atLeast"/>
        <w:ind w:right="-68"/>
        <w:jc w:val="both"/>
        <w:rPr>
          <w:rFonts w:ascii="Arial" w:eastAsia="Times New Roman" w:hAnsi="Arial" w:cs="Arial"/>
          <w:color w:val="808080"/>
          <w:sz w:val="20"/>
          <w:szCs w:val="20"/>
        </w:rPr>
      </w:pPr>
      <w:r>
        <w:rPr>
          <w:rFonts w:ascii="Arial Black" w:eastAsia="Times New Roman" w:hAnsi="Arial Black" w:cs="Arial Black"/>
          <w:b/>
          <w:color w:val="C00000"/>
        </w:rPr>
        <w:t>Sobre WOLF:</w:t>
      </w:r>
    </w:p>
    <w:p w14:paraId="6AE9FC58" w14:textId="77777777" w:rsidR="00224B33" w:rsidRDefault="00224B3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808080"/>
          <w:sz w:val="20"/>
          <w:szCs w:val="20"/>
        </w:rPr>
      </w:pPr>
      <w:r>
        <w:rPr>
          <w:rFonts w:ascii="Arial" w:eastAsia="Times New Roman" w:hAnsi="Arial" w:cs="Arial"/>
          <w:color w:val="808080"/>
          <w:sz w:val="20"/>
          <w:szCs w:val="20"/>
        </w:rPr>
        <w:t xml:space="preserve">WOLF es uno los proveedores líderes de sistemas de calefacción, climatización y ventilación. Con sede en </w:t>
      </w:r>
      <w:proofErr w:type="spellStart"/>
      <w:r>
        <w:rPr>
          <w:rFonts w:ascii="Arial" w:eastAsia="Times New Roman" w:hAnsi="Arial" w:cs="Arial"/>
          <w:color w:val="808080"/>
          <w:sz w:val="20"/>
          <w:szCs w:val="20"/>
        </w:rPr>
        <w:t>Mainburg</w:t>
      </w:r>
      <w:proofErr w:type="spellEnd"/>
      <w:r>
        <w:rPr>
          <w:rFonts w:ascii="Arial" w:eastAsia="Times New Roman" w:hAnsi="Arial" w:cs="Arial"/>
          <w:color w:val="808080"/>
          <w:sz w:val="20"/>
          <w:szCs w:val="20"/>
        </w:rPr>
        <w:t xml:space="preserve"> (Alemania), cuenta con nueve filiales y 60 distribuidores en todo el mundo.</w:t>
      </w:r>
    </w:p>
    <w:p w14:paraId="3F681897" w14:textId="77777777" w:rsidR="00224B33" w:rsidRDefault="00224B3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808080"/>
          <w:sz w:val="20"/>
          <w:szCs w:val="20"/>
        </w:rPr>
      </w:pPr>
      <w:r>
        <w:rPr>
          <w:rFonts w:ascii="Arial" w:eastAsia="Times New Roman" w:hAnsi="Arial" w:cs="Arial"/>
          <w:color w:val="808080"/>
          <w:sz w:val="20"/>
          <w:szCs w:val="20"/>
        </w:rPr>
        <w:t xml:space="preserve">La tecnología de calefacción y climatización de WOLF está presente en edificios representativos como el Ayuntamiento Rojo de Berlín y el Kremlin de Moscú. </w:t>
      </w:r>
    </w:p>
    <w:p w14:paraId="52CB9E8F" w14:textId="51FF025A" w:rsidR="00224B33" w:rsidRDefault="00224B33">
      <w:pPr>
        <w:shd w:val="clear" w:color="auto" w:fill="FFFFFF"/>
        <w:spacing w:before="100" w:after="100" w:line="276" w:lineRule="auto"/>
        <w:rPr>
          <w:rFonts w:ascii="Arial" w:eastAsia="Times New Roman" w:hAnsi="Arial" w:cs="Arial"/>
          <w:color w:val="808080"/>
          <w:sz w:val="20"/>
          <w:szCs w:val="20"/>
        </w:rPr>
      </w:pPr>
      <w:r>
        <w:rPr>
          <w:rFonts w:ascii="Arial" w:eastAsia="Times New Roman" w:hAnsi="Arial" w:cs="Arial"/>
          <w:color w:val="808080"/>
          <w:sz w:val="20"/>
          <w:szCs w:val="20"/>
        </w:rPr>
        <w:t>Esta compañía ayuda a los arquitectos, los instaladores y los usuarios a planificar y coordinar por completo los componentes de calefacción y aire acondicionado para las áreas de calefacción, energía solar, aire acondicionado y ventilación. Su objetivo, facilitar una climatización óptima y un ahorro energético tanto en viviendas unifamiliares o bloques de viviendas como en edificios de oficinas y naves industriales.</w:t>
      </w:r>
    </w:p>
    <w:p w14:paraId="3F0A1495" w14:textId="77777777" w:rsidR="000F2320" w:rsidRDefault="000F2320">
      <w:pPr>
        <w:shd w:val="clear" w:color="auto" w:fill="FFFFFF"/>
        <w:spacing w:before="100" w:after="100" w:line="276" w:lineRule="auto"/>
        <w:rPr>
          <w:rFonts w:ascii="Arial Black" w:eastAsia="Times New Roman" w:hAnsi="Arial Black" w:cs="Arial Black"/>
          <w:b/>
          <w:color w:val="C00000"/>
        </w:rPr>
      </w:pPr>
    </w:p>
    <w:p w14:paraId="6A05A809" w14:textId="77675399" w:rsidR="00224B33" w:rsidRPr="000F2320" w:rsidRDefault="00224B33">
      <w:pPr>
        <w:spacing w:after="0" w:line="100" w:lineRule="atLeast"/>
        <w:ind w:right="-68"/>
        <w:jc w:val="both"/>
        <w:rPr>
          <w:rFonts w:eastAsia="Times New Roman" w:cs="Times New Roman"/>
          <w:b/>
        </w:rPr>
      </w:pPr>
      <w:r>
        <w:rPr>
          <w:rFonts w:ascii="Arial Black" w:eastAsia="Times New Roman" w:hAnsi="Arial Black" w:cs="Arial Black"/>
          <w:b/>
          <w:color w:val="C00000"/>
        </w:rPr>
        <w:t xml:space="preserve">Para más información: </w:t>
      </w:r>
    </w:p>
    <w:p w14:paraId="173D8BF8" w14:textId="77777777" w:rsidR="000F2320" w:rsidRDefault="00000000" w:rsidP="000F2320">
      <w:pPr>
        <w:spacing w:after="0" w:line="100" w:lineRule="atLeast"/>
        <w:ind w:right="-68"/>
        <w:jc w:val="both"/>
        <w:rPr>
          <w:rFonts w:eastAsia="Times New Roman" w:cs="Times New Roman"/>
        </w:rPr>
      </w:pPr>
      <w:hyperlink r:id="rId10" w:history="1">
        <w:r w:rsidR="000F2320" w:rsidRPr="003D7DCD">
          <w:rPr>
            <w:rStyle w:val="Hipervnculo"/>
            <w:rFonts w:eastAsia="Times New Roman" w:cs="Times New Roman"/>
            <w:b/>
          </w:rPr>
          <w:t>info.spain@wolf.eu</w:t>
        </w:r>
      </w:hyperlink>
    </w:p>
    <w:p w14:paraId="5A39BBE3" w14:textId="77777777" w:rsidR="00224B33" w:rsidRPr="003F49E2" w:rsidRDefault="00224B33">
      <w:pPr>
        <w:pStyle w:val="Prrafodelista1"/>
        <w:ind w:left="0"/>
        <w:rPr>
          <w:rFonts w:ascii="Century Gothic" w:eastAsia="Times New Roman" w:hAnsi="Century Gothic" w:cs="Century Gothic"/>
          <w:b/>
          <w:color w:val="002060"/>
        </w:rPr>
      </w:pPr>
    </w:p>
    <w:p w14:paraId="30AA3FF6" w14:textId="77777777" w:rsidR="00224B33" w:rsidRDefault="00224B33">
      <w:pPr>
        <w:pStyle w:val="Prrafodelista1"/>
        <w:ind w:left="0"/>
      </w:pPr>
      <w:r>
        <w:rPr>
          <w:rFonts w:ascii="Century Gothic" w:eastAsia="Times New Roman" w:hAnsi="Century Gothic" w:cs="Century Gothic"/>
          <w:b/>
          <w:color w:val="C00000"/>
        </w:rPr>
        <w:t>Síguenos en:</w:t>
      </w:r>
    </w:p>
    <w:p w14:paraId="0FB15D75" w14:textId="77777777" w:rsidR="00224B33" w:rsidRDefault="00C92211">
      <w:r>
        <w:rPr>
          <w:noProof/>
          <w:lang w:eastAsia="es-ES"/>
        </w:rPr>
        <w:lastRenderedPageBreak/>
        <w:drawing>
          <wp:anchor distT="0" distB="0" distL="114935" distR="114935" simplePos="0" relativeHeight="251656192" behindDoc="0" locked="0" layoutInCell="1" allowOverlap="1" wp14:anchorId="1CDCA5DD" wp14:editId="07777777">
            <wp:simplePos x="0" y="0"/>
            <wp:positionH relativeFrom="column">
              <wp:posOffset>1000125</wp:posOffset>
            </wp:positionH>
            <wp:positionV relativeFrom="paragraph">
              <wp:posOffset>8890</wp:posOffset>
            </wp:positionV>
            <wp:extent cx="286385" cy="2863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7216" behindDoc="0" locked="0" layoutInCell="1" allowOverlap="1" wp14:anchorId="5F5D74B0" wp14:editId="07777777">
            <wp:simplePos x="0" y="0"/>
            <wp:positionH relativeFrom="column">
              <wp:posOffset>1292225</wp:posOffset>
            </wp:positionH>
            <wp:positionV relativeFrom="paragraph">
              <wp:posOffset>8890</wp:posOffset>
            </wp:positionV>
            <wp:extent cx="286385" cy="285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8240" behindDoc="0" locked="0" layoutInCell="1" allowOverlap="1" wp14:anchorId="1DCE3290" wp14:editId="07777777">
            <wp:simplePos x="0" y="0"/>
            <wp:positionH relativeFrom="column">
              <wp:posOffset>1584325</wp:posOffset>
            </wp:positionH>
            <wp:positionV relativeFrom="paragraph">
              <wp:posOffset>8890</wp:posOffset>
            </wp:positionV>
            <wp:extent cx="314960" cy="310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6" t="3859" r="21829" b="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0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9264" behindDoc="0" locked="0" layoutInCell="1" allowOverlap="1" wp14:anchorId="6B014FCB" wp14:editId="07777777">
            <wp:simplePos x="0" y="0"/>
            <wp:positionH relativeFrom="column">
              <wp:posOffset>695325</wp:posOffset>
            </wp:positionH>
            <wp:positionV relativeFrom="paragraph">
              <wp:posOffset>19050</wp:posOffset>
            </wp:positionV>
            <wp:extent cx="286385" cy="285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36A373B0" wp14:editId="07777777">
            <wp:extent cx="295275" cy="29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B33">
        <w:rPr>
          <w:rFonts w:ascii="Century Gothic" w:hAnsi="Century Gothic" w:cs="Century Gothic"/>
          <w:b/>
          <w:sz w:val="36"/>
          <w:szCs w:val="36"/>
        </w:rPr>
        <w:t xml:space="preserve">  </w:t>
      </w:r>
      <w:r>
        <w:rPr>
          <w:noProof/>
          <w:lang w:eastAsia="es-ES"/>
        </w:rPr>
        <w:drawing>
          <wp:anchor distT="0" distB="0" distL="114935" distR="114935" simplePos="0" relativeHeight="251655168" behindDoc="0" locked="0" layoutInCell="1" allowOverlap="1" wp14:anchorId="7A36E3E5" wp14:editId="07777777">
            <wp:simplePos x="0" y="0"/>
            <wp:positionH relativeFrom="column">
              <wp:posOffset>367665</wp:posOffset>
            </wp:positionH>
            <wp:positionV relativeFrom="paragraph">
              <wp:posOffset>8890</wp:posOffset>
            </wp:positionV>
            <wp:extent cx="295910" cy="295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396" w14:textId="77777777" w:rsidR="00224B33" w:rsidRDefault="00224B33"/>
    <w:sectPr w:rsidR="00224B33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7BC8" w14:textId="77777777" w:rsidR="0088700A" w:rsidRDefault="0088700A">
      <w:pPr>
        <w:spacing w:after="0" w:line="240" w:lineRule="auto"/>
      </w:pPr>
      <w:r>
        <w:separator/>
      </w:r>
    </w:p>
  </w:endnote>
  <w:endnote w:type="continuationSeparator" w:id="0">
    <w:p w14:paraId="30C44A02" w14:textId="77777777" w:rsidR="0088700A" w:rsidRDefault="0088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1017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7362DE" w:rsidRDefault="007362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7362DE" w:rsidRDefault="007362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7362DE" w:rsidRDefault="007362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2C1E" w14:textId="77777777" w:rsidR="0088700A" w:rsidRDefault="0088700A">
      <w:pPr>
        <w:spacing w:after="0" w:line="240" w:lineRule="auto"/>
      </w:pPr>
      <w:r>
        <w:separator/>
      </w:r>
    </w:p>
  </w:footnote>
  <w:footnote w:type="continuationSeparator" w:id="0">
    <w:p w14:paraId="739626F7" w14:textId="77777777" w:rsidR="0088700A" w:rsidRDefault="0088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7362DE" w:rsidRDefault="007362DE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7362DE" w:rsidRDefault="007362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0646DF"/>
    <w:multiLevelType w:val="multilevel"/>
    <w:tmpl w:val="193A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95769"/>
    <w:multiLevelType w:val="hybridMultilevel"/>
    <w:tmpl w:val="52A63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B3E73"/>
    <w:multiLevelType w:val="multilevel"/>
    <w:tmpl w:val="092C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44E8A"/>
    <w:multiLevelType w:val="multilevel"/>
    <w:tmpl w:val="B73A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97DCD"/>
    <w:multiLevelType w:val="multilevel"/>
    <w:tmpl w:val="F66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92CC1"/>
    <w:multiLevelType w:val="hybridMultilevel"/>
    <w:tmpl w:val="620E2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37C6C"/>
    <w:multiLevelType w:val="multilevel"/>
    <w:tmpl w:val="21BC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30F49"/>
    <w:multiLevelType w:val="multilevel"/>
    <w:tmpl w:val="2EB4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399023">
    <w:abstractNumId w:val="0"/>
  </w:num>
  <w:num w:numId="2" w16cid:durableId="668362753">
    <w:abstractNumId w:val="6"/>
  </w:num>
  <w:num w:numId="3" w16cid:durableId="219483136">
    <w:abstractNumId w:val="2"/>
  </w:num>
  <w:num w:numId="4" w16cid:durableId="108555409">
    <w:abstractNumId w:val="3"/>
  </w:num>
  <w:num w:numId="5" w16cid:durableId="936061619">
    <w:abstractNumId w:val="7"/>
  </w:num>
  <w:num w:numId="6" w16cid:durableId="1227842643">
    <w:abstractNumId w:val="8"/>
  </w:num>
  <w:num w:numId="7" w16cid:durableId="784689289">
    <w:abstractNumId w:val="1"/>
  </w:num>
  <w:num w:numId="8" w16cid:durableId="2092194473">
    <w:abstractNumId w:val="4"/>
  </w:num>
  <w:num w:numId="9" w16cid:durableId="1827819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0A"/>
    <w:rsid w:val="00065D08"/>
    <w:rsid w:val="000C6DB2"/>
    <w:rsid w:val="000F2320"/>
    <w:rsid w:val="00185EEB"/>
    <w:rsid w:val="001A524F"/>
    <w:rsid w:val="001A6CA9"/>
    <w:rsid w:val="00201B06"/>
    <w:rsid w:val="00224B33"/>
    <w:rsid w:val="00226A51"/>
    <w:rsid w:val="002C40DC"/>
    <w:rsid w:val="002D2DEF"/>
    <w:rsid w:val="002D430A"/>
    <w:rsid w:val="00331960"/>
    <w:rsid w:val="003800E8"/>
    <w:rsid w:val="003F49E2"/>
    <w:rsid w:val="004078F1"/>
    <w:rsid w:val="00423C4C"/>
    <w:rsid w:val="004317CB"/>
    <w:rsid w:val="00450F7E"/>
    <w:rsid w:val="004B7905"/>
    <w:rsid w:val="0056538A"/>
    <w:rsid w:val="0061102E"/>
    <w:rsid w:val="00681F36"/>
    <w:rsid w:val="006E2456"/>
    <w:rsid w:val="007362DE"/>
    <w:rsid w:val="007758C0"/>
    <w:rsid w:val="00812A25"/>
    <w:rsid w:val="00854407"/>
    <w:rsid w:val="0088700A"/>
    <w:rsid w:val="0093443C"/>
    <w:rsid w:val="009A15BA"/>
    <w:rsid w:val="00AE079D"/>
    <w:rsid w:val="00B4080D"/>
    <w:rsid w:val="00BA0AE5"/>
    <w:rsid w:val="00BB020E"/>
    <w:rsid w:val="00BE3434"/>
    <w:rsid w:val="00C25815"/>
    <w:rsid w:val="00C92211"/>
    <w:rsid w:val="00D20DB6"/>
    <w:rsid w:val="00F82F01"/>
    <w:rsid w:val="00F92A8A"/>
    <w:rsid w:val="63A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A3CD9"/>
  <w15:chartTrackingRefBased/>
  <w15:docId w15:val="{EEF97276-DA38-44BA-8824-96A602DD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Arial Unicode MS" w:hAnsi="Calibri" w:cs="Calibri"/>
      <w:sz w:val="22"/>
      <w:szCs w:val="22"/>
      <w:lang w:val="es-ES" w:eastAsia="ar-SA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Ttulo4">
    <w:name w:val="heading 4"/>
    <w:basedOn w:val="Normal"/>
    <w:next w:val="Textoindependiente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cs="font1017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Fuentedeprrafopredeter1">
    <w:name w:val="Fuente de párrafo predeter.1"/>
  </w:style>
  <w:style w:type="character" w:customStyle="1" w:styleId="DefaultParagraphFont1">
    <w:name w:val="Default Paragraph Font1"/>
  </w:style>
  <w:style w:type="character" w:customStyle="1" w:styleId="EncabezadoCar">
    <w:name w:val="Encabezado Car"/>
    <w:basedOn w:val="DefaultParagraphFont1"/>
  </w:style>
  <w:style w:type="character" w:customStyle="1" w:styleId="PiedepginaCar">
    <w:name w:val="Pie de página Car"/>
    <w:basedOn w:val="DefaultParagraphFont1"/>
  </w:style>
  <w:style w:type="character" w:styleId="Hipervnculo">
    <w:name w:val="Hyperlink"/>
    <w:rPr>
      <w:color w:val="0563C1"/>
      <w:u w:val="single"/>
    </w:rPr>
  </w:style>
  <w:style w:type="character" w:customStyle="1" w:styleId="Mencinsinresolver1">
    <w:name w:val="Mención sin resolver1"/>
    <w:rPr>
      <w:color w:val="605E5C"/>
    </w:rPr>
  </w:style>
  <w:style w:type="character" w:customStyle="1" w:styleId="FollowedHyperlink1">
    <w:name w:val="FollowedHyperlink1"/>
    <w:rPr>
      <w:color w:val="954F72"/>
      <w:u w:val="single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tulo4Car">
    <w:name w:val="Título 4 Car"/>
    <w:rPr>
      <w:rFonts w:ascii="Calibri Light" w:hAnsi="Calibri Light" w:cs="font1017"/>
      <w:i/>
      <w:iCs/>
      <w:color w:val="2F5496"/>
    </w:rPr>
  </w:style>
  <w:style w:type="character" w:customStyle="1" w:styleId="Mencinsinresolver2">
    <w:name w:val="Mención sin resolver2"/>
    <w:rPr>
      <w:color w:val="605E5C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Mencinsinresolver3">
    <w:name w:val="Mención sin resolver3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ascii="Calibri" w:eastAsia="Arial Unicode MS" w:hAnsi="Calibri" w:cs="Calibri"/>
    </w:rPr>
  </w:style>
  <w:style w:type="character" w:customStyle="1" w:styleId="AsuntodelcomentarioCar">
    <w:name w:val="Asunto del comentario Car"/>
    <w:rPr>
      <w:rFonts w:ascii="Calibri" w:eastAsia="Arial Unicode MS" w:hAnsi="Calibri" w:cs="Calibri"/>
      <w:b/>
      <w:bCs/>
    </w:rPr>
  </w:style>
  <w:style w:type="character" w:customStyle="1" w:styleId="TextodegloboCar1">
    <w:name w:val="Texto de globo Car1"/>
    <w:rPr>
      <w:rFonts w:ascii="Segoe UI" w:eastAsia="Arial Unicode MS" w:hAnsi="Segoe UI" w:cs="Segoe UI"/>
      <w:sz w:val="18"/>
      <w:szCs w:val="18"/>
    </w:rPr>
  </w:style>
  <w:style w:type="character" w:styleId="Hipervnculovisitado">
    <w:name w:val="FollowedHyperlink"/>
    <w:rPr>
      <w:color w:val="954F72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ascii="Times" w:hAnsi="Times" w:cs="Times New Roman"/>
      <w:sz w:val="20"/>
      <w:szCs w:val="20"/>
    </w:rPr>
  </w:style>
  <w:style w:type="paragraph" w:customStyle="1" w:styleId="Prrafodelista1">
    <w:name w:val="Párrafo de lista1"/>
    <w:basedOn w:val="Normal"/>
    <w:pPr>
      <w:ind w:left="720"/>
    </w:p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Revisin">
    <w:name w:val="Revision"/>
    <w:pPr>
      <w:suppressAutoHyphens/>
    </w:pPr>
    <w:rPr>
      <w:rFonts w:ascii="Calibri" w:eastAsia="Arial Unicode MS" w:hAnsi="Calibri" w:cs="Calibri"/>
      <w:sz w:val="22"/>
      <w:szCs w:val="22"/>
      <w:lang w:val="es-ES" w:eastAsia="ar-SA"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49E2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3F49E2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3F49E2"/>
    <w:rPr>
      <w:rFonts w:ascii="Calibri" w:eastAsia="Arial Unicode MS" w:hAnsi="Calibri" w:cs="Calibri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1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in.wolf.eu/usuarios/productos/conectividad/modulo-interfaz-wolf-linkpro-ism7e/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mailto:info.spain@wolf.e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pain.wolf.eu/usuarios/productos/regulacion/modulo-de-mando-bm-2-1/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Marques</dc:creator>
  <cp:keywords/>
  <cp:lastModifiedBy>Pilar Lastra</cp:lastModifiedBy>
  <cp:revision>3</cp:revision>
  <cp:lastPrinted>1899-12-31T23:00:00Z</cp:lastPrinted>
  <dcterms:created xsi:type="dcterms:W3CDTF">2022-09-29T10:09:00Z</dcterms:created>
  <dcterms:modified xsi:type="dcterms:W3CDTF">2022-10-21T12:08:00Z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